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  <Override PartName="/word/media/rId24.png" ContentType="image/png"/>
  <Override PartName="/word/media/rId1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Week06｜课时4｜Asset</w:t>
      </w:r>
      <w:r>
        <w:t xml:space="preserve"> Checks / Metadata / Run </w:t>
      </w:r>
      <w:r>
        <w:rPr>
          <w:rFonts w:hint="eastAsia"/>
        </w:rPr>
        <w:t xml:space="preserve">Evidence：把“跑过”升级成“可验收”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运行完成不是验收证据完整才是验收"/>
    <w:p>
      <w:pPr>
        <w:pStyle w:val="Heading2"/>
      </w:pPr>
      <w:r>
        <w:rPr>
          <w:rFonts w:hint="eastAsia"/>
        </w:rPr>
        <w:t xml:space="preserve">运行完成不是验收，证据完整才是验收</w:t>
      </w:r>
    </w:p>
    <w:p>
      <w:pPr>
        <w:pStyle w:val="FirstParagraph"/>
      </w:pPr>
      <w:r>
        <w:rPr>
          <w:rFonts w:hint="eastAsia"/>
        </w:rPr>
        <w:t xml:space="preserve">这一讲收紧</w:t>
      </w:r>
      <w:r>
        <w:t xml:space="preserve"> Week06 </w:t>
      </w:r>
      <w:r>
        <w:rPr>
          <w:rFonts w:hint="eastAsia"/>
        </w:rPr>
        <w:t xml:space="preserve">的质量门禁：</w:t>
      </w:r>
    </w:p>
    <w:p>
      <w:pPr>
        <w:pStyle w:val="BodyText"/>
      </w:pPr>
      <w:r>
        <w:rPr>
          <w:b/>
          <w:bCs/>
        </w:rPr>
        <w:t xml:space="preserve">asset checks </w:t>
      </w:r>
      <w:r>
        <w:rPr>
          <w:rFonts w:hint="eastAsia"/>
          <w:b/>
          <w:bCs/>
        </w:rPr>
        <w:t xml:space="preserve">验证资产状态，run</w:t>
      </w:r>
      <w:r>
        <w:rPr>
          <w:b/>
          <w:bCs/>
        </w:rPr>
        <w:t xml:space="preserve"> evidence </w:t>
      </w:r>
      <w:r>
        <w:rPr>
          <w:rFonts w:hint="eastAsia"/>
          <w:b/>
          <w:bCs/>
        </w:rPr>
        <w:t xml:space="preserve">记录运行事实，二者一起决定下游能不能消费。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5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Week06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1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2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3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4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t xml:space="preserve">Week06 </w:t>
      </w:r>
      <w:r>
        <w:rPr>
          <w:rFonts w:hint="eastAsia"/>
        </w:rPr>
        <w:t xml:space="preserve">之前，很多系统只能回答“任务跑完了吗”。Week06</w:t>
      </w:r>
      <w:r>
        <w:t xml:space="preserve"> </w:t>
      </w:r>
      <w:r>
        <w:rPr>
          <w:rFonts w:hint="eastAsia"/>
        </w:rPr>
        <w:t xml:space="preserve">之后，我们要回答：</w:t>
      </w:r>
    </w:p>
    <w:p>
      <w:pPr>
        <w:pStyle w:val="BlockText"/>
      </w:pPr>
      <w:r>
        <w:rPr>
          <w:rFonts w:hint="eastAsia"/>
          <w:b/>
          <w:bCs/>
        </w:rPr>
        <w:t xml:space="preserve">这个资产在这个分区上，是否有足够证据让下游消费？</w:t>
      </w:r>
    </w:p>
    <w:p>
      <w:pPr>
        <w:pStyle w:val="FirstParagraph"/>
      </w:pPr>
      <w:r>
        <w:rPr>
          <w:rFonts w:hint="eastAsia"/>
        </w:rPr>
        <w:t xml:space="preserve">这要求我们把</w:t>
      </w:r>
      <w:r>
        <w:t xml:space="preserve"> checks、metadata </w:t>
      </w:r>
      <w:r>
        <w:rPr>
          <w:rFonts w:hint="eastAsia"/>
        </w:rPr>
        <w:t xml:space="preserve">和</w:t>
      </w:r>
      <w:r>
        <w:t xml:space="preserve"> evidence </w:t>
      </w:r>
      <w:r>
        <w:rPr>
          <w:rFonts w:hint="eastAsia"/>
        </w:rPr>
        <w:t xml:space="preserve">分层。</w:t>
      </w:r>
    </w:p>
    <w:bookmarkEnd w:id="14"/>
    <w:bookmarkStart w:id="15" w:name="参考学习时间"/>
    <w:p>
      <w:pPr>
        <w:pStyle w:val="Heading2"/>
      </w:pPr>
      <w:r>
        <w:rPr>
          <w:rFonts w:hint="eastAsia"/>
        </w:rPr>
        <w:t xml:space="preserve">参考学习时间</w:t>
      </w:r>
    </w:p>
    <w:p>
      <w:pPr>
        <w:pStyle w:val="FirstParagraph"/>
      </w:pPr>
      <w:r>
        <w:rPr>
          <w:b/>
          <w:bCs/>
        </w:rPr>
        <w:t xml:space="preserve">50–60 </w:t>
      </w:r>
      <w:r>
        <w:rPr>
          <w:rFonts w:hint="eastAsia"/>
          <w:b/>
          <w:bCs/>
        </w:rPr>
        <w:t xml:space="preserve">分钟</w:t>
      </w:r>
    </w:p>
    <w:bookmarkEnd w:id="15"/>
    <w:bookmarkStart w:id="16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区分</w:t>
      </w:r>
      <w:r>
        <w:t xml:space="preserve"> pytest </w:t>
      </w:r>
      <w:r>
        <w:rPr>
          <w:rFonts w:hint="eastAsia"/>
        </w:rPr>
        <w:t xml:space="preserve">和</w:t>
      </w:r>
      <w:r>
        <w:t xml:space="preserve"> asset checks </w:t>
      </w:r>
      <w:r>
        <w:rPr>
          <w:rFonts w:hint="eastAsia"/>
        </w:rPr>
        <w:t xml:space="preserve">的职责。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设计</w:t>
      </w:r>
      <w:r>
        <w:t xml:space="preserve"> 5 </w:t>
      </w:r>
      <w:r>
        <w:rPr>
          <w:rFonts w:hint="eastAsia"/>
        </w:rPr>
        <w:t xml:space="preserve">类</w:t>
      </w:r>
      <w:r>
        <w:t xml:space="preserve"> Student Core asset checks。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定义</w:t>
      </w:r>
      <w:r>
        <w:t xml:space="preserve"> run evidence schema </w:t>
      </w:r>
      <w:r>
        <w:rPr>
          <w:rFonts w:hint="eastAsia"/>
        </w:rPr>
        <w:t xml:space="preserve">的</w:t>
      </w:r>
      <w:r>
        <w:t xml:space="preserve"> required / optional </w:t>
      </w:r>
      <w:r>
        <w:rPr>
          <w:rFonts w:hint="eastAsia"/>
        </w:rPr>
        <w:t xml:space="preserve">字段。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解释</w:t>
      </w:r>
      <w:r>
        <w:t xml:space="preserve"> optional Week04 / Week05 </w:t>
      </w:r>
      <w:r>
        <w:rPr>
          <w:rFonts w:hint="eastAsia"/>
        </w:rPr>
        <w:t xml:space="preserve">依赖为什么要写</w:t>
      </w:r>
      <w:r>
        <w:t xml:space="preserve"> skipped。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判断哪些</w:t>
      </w:r>
      <w:r>
        <w:t xml:space="preserve"> metadata </w:t>
      </w:r>
      <w:r>
        <w:rPr>
          <w:rFonts w:hint="eastAsia"/>
        </w:rPr>
        <w:t xml:space="preserve">放</w:t>
      </w:r>
      <w:r>
        <w:t xml:space="preserve"> </w:t>
      </w:r>
      <w:r>
        <w:rPr>
          <w:rFonts w:hint="eastAsia"/>
        </w:rPr>
        <w:t xml:space="preserve">Dagster，哪些落</w:t>
      </w:r>
      <w:r>
        <w:t xml:space="preserve"> report </w:t>
      </w:r>
      <w:r>
        <w:rPr>
          <w:rFonts w:hint="eastAsia"/>
        </w:rPr>
        <w:t xml:space="preserve">文件。</w:t>
      </w:r>
    </w:p>
    <w:bookmarkEnd w:id="16"/>
    <w:bookmarkStart w:id="17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contracts/run_evidence/week06_run_evidence.schema.json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docs/blueprints/week06/week06-run-evidence-spec.md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reports/week06/run_evidence/</w:t>
      </w:r>
    </w:p>
    <w:bookmarkEnd w:id="17"/>
    <w:bookmarkStart w:id="21" w:name="先看质量门禁图"/>
    <w:p>
      <w:pPr>
        <w:pStyle w:val="Heading2"/>
      </w:pPr>
      <w:r>
        <w:rPr>
          <w:rFonts w:hint="eastAsia"/>
        </w:rPr>
        <w:t xml:space="preserve">先看质量门禁图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1134893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week06-lesson-4_files/figure-docx/mermaid-figure-1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348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bookmarkEnd w:id="21"/>
    <w:bookmarkStart w:id="22" w:name="pytest-和-asset-checks-的分工"/>
    <w:p>
      <w:pPr>
        <w:pStyle w:val="Heading2"/>
      </w:pPr>
      <w:r>
        <w:t xml:space="preserve">1. pytest </w:t>
      </w:r>
      <w:r>
        <w:rPr>
          <w:rFonts w:hint="eastAsia"/>
        </w:rPr>
        <w:t xml:space="preserve">和</w:t>
      </w:r>
      <w:r>
        <w:t xml:space="preserve"> asset checks </w:t>
      </w:r>
      <w:r>
        <w:rPr>
          <w:rFonts w:hint="eastAsia"/>
        </w:rPr>
        <w:t xml:space="preserve">的分工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例子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pytest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代码逻辑、schema、helper、CLI</w:t>
            </w:r>
          </w:p>
        </w:tc>
        <w:tc>
          <w:tcPr/>
          <w:p>
            <w:pPr>
              <w:pStyle w:val="Compact"/>
            </w:pPr>
            <w:r>
              <w:t xml:space="preserve">evidence schema validation、backfill plan </w:t>
            </w:r>
            <w:r>
              <w:rPr>
                <w:rFonts w:hint="eastAsia"/>
              </w:rPr>
              <w:t xml:space="preserve">生成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asset check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某个资产当前数据状态</w:t>
            </w:r>
          </w:p>
        </w:tc>
        <w:tc>
          <w:tcPr/>
          <w:p>
            <w:pPr>
              <w:pStyle w:val="Compact"/>
            </w:pPr>
            <w:r>
              <w:t xml:space="preserve">row count、duplicate、null rate、partition completeness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不要把</w:t>
      </w:r>
      <w:r>
        <w:t xml:space="preserve"> asset checks </w:t>
      </w:r>
      <w:r>
        <w:rPr>
          <w:rFonts w:hint="eastAsia"/>
        </w:rPr>
        <w:t xml:space="preserve">写成大型数据质量平台。Student</w:t>
      </w:r>
      <w:r>
        <w:t xml:space="preserve"> Core </w:t>
      </w:r>
      <w:r>
        <w:rPr>
          <w:rFonts w:hint="eastAsia"/>
        </w:rPr>
        <w:t xml:space="preserve">先做</w:t>
      </w:r>
      <w:r>
        <w:t xml:space="preserve"> 5 </w:t>
      </w:r>
      <w:r>
        <w:rPr>
          <w:rFonts w:hint="eastAsia"/>
        </w:rPr>
        <w:t xml:space="preserve">类：</w:t>
      </w:r>
    </w:p>
    <w:p>
      <w:pPr>
        <w:pStyle w:val="Compact"/>
        <w:numPr>
          <w:ilvl w:val="0"/>
          <w:numId w:val="1003"/>
        </w:numPr>
      </w:pPr>
      <w:r>
        <w:t xml:space="preserve">manifest consistency</w:t>
      </w:r>
    </w:p>
    <w:p>
      <w:pPr>
        <w:pStyle w:val="Compact"/>
        <w:numPr>
          <w:ilvl w:val="0"/>
          <w:numId w:val="1003"/>
        </w:numPr>
      </w:pPr>
      <w:r>
        <w:t xml:space="preserve">row count</w:t>
      </w:r>
    </w:p>
    <w:p>
      <w:pPr>
        <w:pStyle w:val="Compact"/>
        <w:numPr>
          <w:ilvl w:val="0"/>
          <w:numId w:val="1003"/>
        </w:numPr>
      </w:pPr>
      <w:r>
        <w:t xml:space="preserve">duplicate / idempotency</w:t>
      </w:r>
    </w:p>
    <w:p>
      <w:pPr>
        <w:pStyle w:val="Compact"/>
        <w:numPr>
          <w:ilvl w:val="0"/>
          <w:numId w:val="1003"/>
        </w:numPr>
      </w:pPr>
      <w:r>
        <w:t xml:space="preserve">required field null rate</w:t>
      </w:r>
    </w:p>
    <w:p>
      <w:pPr>
        <w:pStyle w:val="Compact"/>
        <w:numPr>
          <w:ilvl w:val="0"/>
          <w:numId w:val="1003"/>
        </w:numPr>
      </w:pPr>
      <w:r>
        <w:t xml:space="preserve">partition completeness</w:t>
      </w:r>
    </w:p>
    <w:p>
      <w:pPr>
        <w:pStyle w:val="FirstParagraph"/>
      </w:pPr>
      <w:r>
        <w:rPr>
          <w:rFonts w:hint="eastAsia"/>
        </w:rPr>
        <w:t xml:space="preserve">项目侧当前对应的测试入口是：</w:t>
      </w:r>
    </w:p>
    <w:p>
      <w:pPr>
        <w:pStyle w:val="SourceCode"/>
      </w:pPr>
      <w:r>
        <w:rPr>
          <w:rStyle w:val="CommentTok"/>
        </w:rPr>
        <w:t xml:space="preserve"># 可执行：已与项目 runbook 对齐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pytest tests/integration/test_week06_asset_checks.py tests/integration/test_week06_run_evidence_generation.py </w:t>
      </w:r>
      <w:r>
        <w:rPr>
          <w:rStyle w:val="AttributeTok"/>
        </w:rPr>
        <w:t xml:space="preserve">-q</w:t>
      </w:r>
    </w:p>
    <w:p>
      <w:pPr>
        <w:pStyle w:val="FirstParagraph"/>
      </w:pPr>
      <w:r>
        <w:rPr>
          <w:rFonts w:hint="eastAsia"/>
        </w:rPr>
        <w:t xml:space="preserve">怎么看输出：只要其中一类</w:t>
      </w:r>
      <w:r>
        <w:t xml:space="preserve"> check </w:t>
      </w:r>
      <w:r>
        <w:rPr>
          <w:rFonts w:hint="eastAsia"/>
        </w:rPr>
        <w:t xml:space="preserve">失败，就不能把</w:t>
      </w:r>
      <w:r>
        <w:t xml:space="preserve"> downstream decision </w:t>
      </w:r>
      <w:r>
        <w:rPr>
          <w:rFonts w:hint="eastAsia"/>
        </w:rPr>
        <w:t xml:space="preserve">写成</w:t>
      </w:r>
      <w:r>
        <w:t xml:space="preserve"> </w:t>
      </w:r>
      <w:r>
        <w:rPr>
          <w:rFonts w:hint="eastAsia"/>
        </w:rPr>
        <w:t xml:space="preserve">release；如果是</w:t>
      </w:r>
      <w:r>
        <w:t xml:space="preserve"> optional </w:t>
      </w:r>
      <w:r>
        <w:rPr>
          <w:rFonts w:hint="eastAsia"/>
        </w:rPr>
        <w:t xml:space="preserve">依赖缺失，要写</w:t>
      </w:r>
      <w:r>
        <w:t xml:space="preserve"> </w:t>
      </w:r>
      <w:r>
        <w:rPr>
          <w:rStyle w:val="VerbatimChar"/>
        </w:rPr>
        <w:t xml:space="preserve">skipped/not_available</w:t>
      </w:r>
      <w:r>
        <w:rPr>
          <w:rFonts w:hint="eastAsia"/>
        </w:rPr>
        <w:t xml:space="preserve">，不是</w:t>
      </w:r>
      <w:r>
        <w:t xml:space="preserve"> </w:t>
      </w:r>
      <w:r>
        <w:rPr>
          <w:rStyle w:val="VerbatimChar"/>
        </w:rPr>
        <w:t xml:space="preserve">passed</w:t>
      </w:r>
      <w:r>
        <w:t xml:space="preserve">。</w:t>
      </w:r>
    </w:p>
    <w:bookmarkEnd w:id="22"/>
    <w:bookmarkStart w:id="23" w:name="evidence-schema-的-required-optional"/>
    <w:p>
      <w:pPr>
        <w:pStyle w:val="Heading2"/>
      </w:pPr>
      <w:r>
        <w:t xml:space="preserve">2. Evidence schema </w:t>
      </w:r>
      <w:r>
        <w:rPr>
          <w:rFonts w:hint="eastAsia"/>
        </w:rPr>
        <w:t xml:space="preserve">的</w:t>
      </w:r>
      <w:r>
        <w:t xml:space="preserve"> required / optional</w:t>
      </w:r>
    </w:p>
    <w:p>
      <w:pPr>
        <w:pStyle w:val="FirstParagraph"/>
      </w:pPr>
      <w:r>
        <w:rPr>
          <w:rFonts w:hint="eastAsia"/>
        </w:rPr>
        <w:t xml:space="preserve">必填字段建议：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evidence_schema_version</w:t>
            </w:r>
          </w:p>
        </w:tc>
        <w:tc>
          <w:tcPr/>
          <w:p>
            <w:pPr>
              <w:pStyle w:val="Compact"/>
            </w:pPr>
            <w:r>
              <w:t xml:space="preserve">schema </w:t>
            </w:r>
            <w:r>
              <w:rPr>
                <w:rFonts w:hint="eastAsia"/>
              </w:rPr>
              <w:t xml:space="preserve">版本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run_id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本次运行标识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asset_key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资产</w:t>
            </w:r>
            <w:r>
              <w:t xml:space="preserve"> key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partition_key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passed / failed / skipped / warning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started_at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finished_at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时间边界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report_path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证据文件位置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reason_codes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决策原因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可选字段建议：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为什么可选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source_snapshot_id</w:t>
            </w:r>
          </w:p>
        </w:tc>
        <w:tc>
          <w:tcPr/>
          <w:p>
            <w:pPr>
              <w:pStyle w:val="Compact"/>
            </w:pPr>
            <w:r>
              <w:t xml:space="preserve">Week04 lakehouse </w:t>
            </w:r>
            <w:r>
              <w:rPr>
                <w:rFonts w:hint="eastAsia"/>
              </w:rPr>
              <w:t xml:space="preserve">未启用时可能为空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output_snapshot_id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dbt_invocation_id</w:t>
            </w:r>
          </w:p>
        </w:tc>
        <w:tc>
          <w:tcPr/>
          <w:p>
            <w:pPr>
              <w:pStyle w:val="Compact"/>
            </w:pPr>
            <w:r>
              <w:t xml:space="preserve">Week05 analytics </w:t>
            </w:r>
            <w:r>
              <w:rPr>
                <w:rFonts w:hint="eastAsia"/>
              </w:rPr>
              <w:t xml:space="preserve">未启用时可能为空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semantic_metric_count</w:t>
            </w:r>
          </w:p>
        </w:tc>
        <w:tc>
          <w:tcPr/>
          <w:p>
            <w:pPr>
              <w:pStyle w:val="Compact"/>
            </w:pPr>
            <w:r>
              <w:t xml:space="preserve">semantic mart </w:t>
            </w:r>
            <w:r>
              <w:rPr>
                <w:rFonts w:hint="eastAsia"/>
              </w:rPr>
              <w:t xml:space="preserve">未启用时可能为空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lakehouse_snapshot_id</w:t>
            </w:r>
          </w:p>
        </w:tc>
        <w:tc>
          <w:tcPr/>
          <w:p>
            <w:pPr>
              <w:pStyle w:val="Compact"/>
            </w:pPr>
            <w:r>
              <w:t xml:space="preserve">Week04 lakehouse </w:t>
            </w:r>
            <w:r>
              <w:rPr>
                <w:rFonts w:hint="eastAsia"/>
              </w:rPr>
              <w:t xml:space="preserve">状态未启用时可能为空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data_release_id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课程环境可先用</w:t>
            </w:r>
            <w:r>
              <w:t xml:space="preserve"> </w:t>
            </w:r>
            <w:r>
              <w:rPr>
                <w:rStyle w:val="VerbatimChar"/>
              </w:rPr>
              <w:t xml:space="preserve">week06-dev-local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trace_id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git_sha</w:t>
            </w:r>
          </w:p>
        </w:tc>
        <w:tc>
          <w:tcPr/>
          <w:p>
            <w:pPr>
              <w:pStyle w:val="Compact"/>
            </w:pPr>
            <w:r>
              <w:t xml:space="preserve">Week11 / Week14 </w:t>
            </w:r>
            <w:r>
              <w:rPr>
                <w:rFonts w:hint="eastAsia"/>
              </w:rPr>
              <w:t xml:space="preserve">会进一步使用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downstream_decision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根据</w:t>
            </w:r>
            <w:r>
              <w:t xml:space="preserve"> checks </w:t>
            </w:r>
            <w:r>
              <w:rPr>
                <w:rFonts w:hint="eastAsia"/>
              </w:rPr>
              <w:t xml:space="preserve">和</w:t>
            </w:r>
            <w:r>
              <w:t xml:space="preserve"> evidence </w:t>
            </w:r>
            <w:r>
              <w:rPr>
                <w:rFonts w:hint="eastAsia"/>
              </w:rPr>
              <w:t xml:space="preserve">决定是否放行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checks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保存结构化</w:t>
            </w:r>
            <w:r>
              <w:t xml:space="preserve"> check </w:t>
            </w:r>
            <w:r>
              <w:rPr>
                <w:rFonts w:hint="eastAsia"/>
              </w:rPr>
              <w:t xml:space="preserve">结果</w:t>
            </w:r>
          </w:p>
        </w:tc>
      </w:tr>
    </w:tbl>
    <w:bookmarkEnd w:id="23"/>
    <w:bookmarkStart w:id="27" w:name="optional-依赖不能-fake-passed"/>
    <w:p>
      <w:pPr>
        <w:pStyle w:val="Heading2"/>
      </w:pPr>
      <w:r>
        <w:t xml:space="preserve">3. Optional </w:t>
      </w:r>
      <w:r>
        <w:rPr>
          <w:rFonts w:hint="eastAsia"/>
        </w:rPr>
        <w:t xml:space="preserve">依赖不能</w:t>
      </w:r>
      <w:r>
        <w:t xml:space="preserve"> fake passed</w:t>
      </w:r>
    </w:p>
    <w:p>
      <w:pPr>
        <w:pStyle w:val="FirstParagraph"/>
      </w:pPr>
      <w:r>
        <w:rPr>
          <w:rFonts w:hint="eastAsia"/>
        </w:rPr>
        <w:t xml:space="preserve">如果</w:t>
      </w:r>
      <w:r>
        <w:t xml:space="preserve"> Week04 </w:t>
      </w:r>
      <w:r>
        <w:rPr>
          <w:rFonts w:hint="eastAsia"/>
        </w:rPr>
        <w:t xml:space="preserve">或</w:t>
      </w:r>
      <w:r>
        <w:t xml:space="preserve"> Week05 </w:t>
      </w:r>
      <w:r>
        <w:rPr>
          <w:rFonts w:hint="eastAsia"/>
        </w:rPr>
        <w:t xml:space="preserve">尚未完成，应写：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"skipped"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"reason_codes"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"week05_analytics_not_available"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"dbt_invocation_id"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"semantic_metric_count"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</w:rPr>
        <w:t xml:space="preserve">不要为了让图看起来完整，把没有跑过的依赖写成</w:t>
      </w:r>
      <w:r>
        <w:t xml:space="preserve"> passed。</w:t>
      </w:r>
    </w:p>
    <w:p>
      <w:pPr>
        <w:pStyle w:val="BodyText"/>
      </w:pPr>
      <w:r>
        <w:rPr>
          <w:rFonts w:hint="eastAsia"/>
        </w:rPr>
        <w:t xml:space="preserve">同理，Week04</w:t>
      </w:r>
      <w:r>
        <w:t xml:space="preserve"> lakehouse </w:t>
      </w:r>
      <w:r>
        <w:rPr>
          <w:rFonts w:hint="eastAsia"/>
        </w:rPr>
        <w:t xml:space="preserve">未启用时应写：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"skipped"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"reason_codes"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"week04_lakehouse_not_available"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"lakehouse_snapshot_id"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FunctionTok"/>
        </w:rPr>
        <w:t xml:space="preserve">}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warning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skipped </w:t>
            </w:r>
            <w:r>
              <w:rPr>
                <w:rFonts w:hint="eastAsia"/>
              </w:rPr>
              <w:t xml:space="preserve">是诚实状态，fake</w:t>
            </w:r>
            <w:r>
              <w:t xml:space="preserve"> passed </w:t>
            </w:r>
            <w:r>
              <w:rPr>
                <w:rFonts w:hint="eastAsia"/>
              </w:rPr>
              <w:t xml:space="preserve">是治理事故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Week06 </w:t>
            </w:r>
            <w:r>
              <w:rPr>
                <w:rFonts w:hint="eastAsia"/>
              </w:rPr>
              <w:t xml:space="preserve">允许</w:t>
            </w:r>
            <w:r>
              <w:t xml:space="preserve"> optional </w:t>
            </w:r>
            <w:r>
              <w:rPr>
                <w:rFonts w:hint="eastAsia"/>
              </w:rPr>
              <w:t xml:space="preserve">依赖暂不可用，但必须把不可用原因写进</w:t>
            </w:r>
            <w:r>
              <w:t xml:space="preserve"> </w:t>
            </w:r>
            <w:r>
              <w:rPr>
                <w:rFonts w:hint="eastAsia"/>
              </w:rPr>
              <w:t xml:space="preserve">evidence。后续</w:t>
            </w:r>
            <w:r>
              <w:t xml:space="preserve"> Week08 / Week11 / Week14 </w:t>
            </w:r>
            <w:r>
              <w:rPr>
                <w:rFonts w:hint="eastAsia"/>
              </w:rPr>
              <w:t xml:space="preserve">宁愿看到清楚的</w:t>
            </w:r>
            <w:r>
              <w:t xml:space="preserve"> </w:t>
            </w:r>
            <w:r>
              <w:rPr>
                <w:rFonts w:hint="eastAsia"/>
              </w:rPr>
              <w:t xml:space="preserve">skipped，也不能消费一个伪装成</w:t>
            </w:r>
            <w:r>
              <w:t xml:space="preserve"> passed </w:t>
            </w:r>
            <w:r>
              <w:rPr>
                <w:rFonts w:hint="eastAsia"/>
              </w:rPr>
              <w:t xml:space="preserve">的状态。</w:t>
            </w:r>
          </w:p>
          <w:p/>
        </w:tc>
      </w:tr>
    </w:tbl>
    <w:bookmarkEnd w:id="27"/>
    <w:bookmarkStart w:id="28" w:name="metadata-放在哪里"/>
    <w:p>
      <w:pPr>
        <w:pStyle w:val="Heading2"/>
      </w:pPr>
      <w:r>
        <w:t xml:space="preserve">4. Metadata </w:t>
      </w:r>
      <w:r>
        <w:rPr>
          <w:rFonts w:hint="eastAsia"/>
        </w:rPr>
        <w:t xml:space="preserve">放在哪里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理由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row count / partition key</w:t>
            </w:r>
          </w:p>
        </w:tc>
        <w:tc>
          <w:tcPr/>
          <w:p>
            <w:pPr>
              <w:pStyle w:val="Compact"/>
            </w:pPr>
            <w:r>
              <w:t xml:space="preserve">Dagster metadata + report</w:t>
            </w:r>
          </w:p>
        </w:tc>
        <w:tc>
          <w:tcPr/>
          <w:p>
            <w:pPr>
              <w:pStyle w:val="Compact"/>
            </w:pPr>
            <w:r>
              <w:t xml:space="preserve">UI </w:t>
            </w:r>
            <w:r>
              <w:rPr>
                <w:rFonts w:hint="eastAsia"/>
              </w:rPr>
              <w:t xml:space="preserve">可见，报告可归档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sample file path</w:t>
            </w:r>
          </w:p>
        </w:tc>
        <w:tc>
          <w:tcPr/>
          <w:p>
            <w:pPr>
              <w:pStyle w:val="Compact"/>
            </w:pPr>
            <w:r>
              <w:t xml:space="preserve">Dagster metadata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方便演示和定位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完整</w:t>
            </w:r>
            <w:r>
              <w:t xml:space="preserve"> checks </w:t>
            </w:r>
            <w:r>
              <w:rPr>
                <w:rFonts w:hint="eastAsia"/>
              </w:rPr>
              <w:t xml:space="preserve">结果</w:t>
            </w:r>
          </w:p>
        </w:tc>
        <w:tc>
          <w:tcPr/>
          <w:p>
            <w:pPr>
              <w:pStyle w:val="Compact"/>
            </w:pPr>
            <w:r>
              <w:t xml:space="preserve">report file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避免</w:t>
            </w:r>
            <w:r>
              <w:t xml:space="preserve"> UI metadata </w:t>
            </w:r>
            <w:r>
              <w:rPr>
                <w:rFonts w:hint="eastAsia"/>
              </w:rPr>
              <w:t xml:space="preserve">过长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failure reason / action</w:t>
            </w:r>
          </w:p>
        </w:tc>
        <w:tc>
          <w:tcPr/>
          <w:p>
            <w:pPr>
              <w:pStyle w:val="Compact"/>
            </w:pPr>
            <w:r>
              <w:t xml:space="preserve">report file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方便</w:t>
            </w:r>
            <w:r>
              <w:t xml:space="preserve"> runbook </w:t>
            </w:r>
            <w:r>
              <w:rPr>
                <w:rFonts w:hint="eastAsia"/>
              </w:rPr>
              <w:t xml:space="preserve">引用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 / trace / git sha</w:t>
            </w:r>
          </w:p>
        </w:tc>
        <w:tc>
          <w:tcPr/>
          <w:p>
            <w:pPr>
              <w:pStyle w:val="Compact"/>
            </w:pPr>
            <w:r>
              <w:t xml:space="preserve">report file + summary metadata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供后续评测和治理追溯</w:t>
            </w:r>
          </w:p>
        </w:tc>
      </w:tr>
    </w:tbl>
    <w:bookmarkEnd w:id="28"/>
    <w:bookmarkStart w:id="32" w:name="最小-evidence-示例"/>
    <w:p>
      <w:pPr>
        <w:pStyle w:val="Heading2"/>
      </w:pPr>
      <w:r>
        <w:t xml:space="preserve">5. </w:t>
      </w:r>
      <w:r>
        <w:rPr>
          <w:rFonts w:hint="eastAsia"/>
        </w:rPr>
        <w:t xml:space="preserve">最小</w:t>
      </w:r>
      <w:r>
        <w:t xml:space="preserve"> evidence </w:t>
      </w:r>
      <w:r>
        <w:rPr>
          <w:rFonts w:hint="eastAsia"/>
        </w:rPr>
        <w:t xml:space="preserve">示例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"evidence_schema_version"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"week06_run_evidence_v1"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"run_id"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"week06::2026-04-17"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"asset_key"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"week06/ops/run_evidence_report"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"partition_key"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"2026-04-17"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"passed"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"started_at"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"2026-04-17T10:00:00Z"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"finished_at"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"2026-04-17T10:02:30Z"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"report_path"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"reports/week06/run_evidence/week06_ops_run_evidence_report_2026-04-17.json"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"reason_codes"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"checks_passed"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"input_row_count"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"output_row_count"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"data_release_id"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"week06-dev-local"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"downstream_decision"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"dry_run_only"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"checks"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"manifest_consistency"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"passed"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"duplicate_idempotency"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"passed"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 xml:space="preserve">]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</w:rPr>
        <w:t xml:space="preserve">常见错误：</w:t>
      </w:r>
      <w:r>
        <w:rPr>
          <w:rStyle w:val="VerbatimChar"/>
        </w:rPr>
        <w:t xml:space="preserve">evidence_schema_version</w:t>
      </w:r>
      <w:r>
        <w:t xml:space="preserve"> </w:t>
      </w:r>
      <w:r>
        <w:rPr>
          <w:rFonts w:hint="eastAsia"/>
        </w:rPr>
        <w:t xml:space="preserve">写错、</w:t>
      </w:r>
      <w:r>
        <w:rPr>
          <w:rStyle w:val="VerbatimChar"/>
        </w:rPr>
        <w:t xml:space="preserve">reason_codes</w:t>
      </w:r>
      <w:r>
        <w:t xml:space="preserve"> </w:t>
      </w:r>
      <w:r>
        <w:rPr>
          <w:rFonts w:hint="eastAsia"/>
        </w:rPr>
        <w:t xml:space="preserve">不是数组、</w:t>
      </w:r>
      <w:r>
        <w:rPr>
          <w:rStyle w:val="VerbatimChar"/>
        </w:rPr>
        <w:t xml:space="preserve">report_path</w:t>
      </w:r>
      <w:r>
        <w:t xml:space="preserve"> </w:t>
      </w:r>
      <w:r>
        <w:rPr>
          <w:rFonts w:hint="eastAsia"/>
        </w:rPr>
        <w:t xml:space="preserve">指向不存在文件，都会导致</w:t>
      </w:r>
      <w:r>
        <w:t xml:space="preserve"> schema validation </w:t>
      </w:r>
      <w:r>
        <w:rPr>
          <w:rFonts w:hint="eastAsia"/>
        </w:rPr>
        <w:t xml:space="preserve">失败。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核心判断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Fonts w:hint="eastAsia"/>
                <w:b/>
                <w:bCs/>
              </w:rPr>
              <w:t xml:space="preserve">可验收的数据资产必须同时有运行结果、质量判断和可追溯证据。</w:t>
            </w:r>
          </w:p>
          <w:p/>
        </w:tc>
      </w:tr>
    </w:tbl>
    <w:bookmarkEnd w:id="32"/>
    <w:bookmarkStart w:id="33" w:name="自检清单"/>
    <w:p>
      <w:pPr>
        <w:pStyle w:val="Heading2"/>
      </w:pPr>
      <w:r>
        <w:rPr>
          <w:rFonts w:hint="eastAsia"/>
        </w:rPr>
        <w:t xml:space="preserve">自检清单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我能说清</w:t>
      </w:r>
      <w:r>
        <w:t xml:space="preserve"> pytest </w:t>
      </w:r>
      <w:r>
        <w:rPr>
          <w:rFonts w:hint="eastAsia"/>
        </w:rPr>
        <w:t xml:space="preserve">和</w:t>
      </w:r>
      <w:r>
        <w:t xml:space="preserve"> asset checks </w:t>
      </w:r>
      <w:r>
        <w:rPr>
          <w:rFonts w:hint="eastAsia"/>
        </w:rPr>
        <w:t xml:space="preserve">的分工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我能列出</w:t>
      </w:r>
      <w:r>
        <w:t xml:space="preserve"> 5 </w:t>
      </w:r>
      <w:r>
        <w:rPr>
          <w:rFonts w:hint="eastAsia"/>
        </w:rPr>
        <w:t xml:space="preserve">类</w:t>
      </w:r>
      <w:r>
        <w:t xml:space="preserve"> Student Core checks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我能区分</w:t>
      </w:r>
      <w:r>
        <w:t xml:space="preserve"> evidence required </w:t>
      </w:r>
      <w:r>
        <w:rPr>
          <w:rFonts w:hint="eastAsia"/>
        </w:rPr>
        <w:t xml:space="preserve">和</w:t>
      </w:r>
      <w:r>
        <w:t xml:space="preserve"> optional </w:t>
      </w:r>
      <w:r>
        <w:rPr>
          <w:rFonts w:hint="eastAsia"/>
        </w:rPr>
        <w:t xml:space="preserve">字段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我知道</w:t>
      </w:r>
      <w:r>
        <w:t xml:space="preserve"> optional </w:t>
      </w:r>
      <w:r>
        <w:rPr>
          <w:rFonts w:hint="eastAsia"/>
        </w:rPr>
        <w:t xml:space="preserve">依赖未启用时要写</w:t>
      </w:r>
      <w:r>
        <w:t xml:space="preserve"> skipped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我能说明哪些</w:t>
      </w:r>
      <w:r>
        <w:t xml:space="preserve"> metadata </w:t>
      </w:r>
      <w:r>
        <w:rPr>
          <w:rFonts w:hint="eastAsia"/>
        </w:rPr>
        <w:t xml:space="preserve">适合放在</w:t>
      </w:r>
      <w:r>
        <w:t xml:space="preserve"> </w:t>
      </w:r>
      <w:r>
        <w:rPr>
          <w:rFonts w:hint="eastAsia"/>
        </w:rPr>
        <w:t xml:space="preserve">UI，哪些应该落</w:t>
      </w:r>
      <w:r>
        <w:t xml:space="preserve"> report</w:t>
      </w:r>
    </w:p>
    <w:bookmarkEnd w:id="33"/>
    <w:bookmarkStart w:id="34" w:name="课后最小行动"/>
    <w:p>
      <w:pPr>
        <w:pStyle w:val="Heading2"/>
      </w:pPr>
      <w:r>
        <w:rPr>
          <w:rFonts w:hint="eastAsia"/>
        </w:rPr>
        <w:t xml:space="preserve">课后最小行动</w:t>
      </w:r>
    </w:p>
    <w:p>
      <w:pPr>
        <w:pStyle w:val="FirstParagraph"/>
      </w:pPr>
      <w:r>
        <w:rPr>
          <w:rFonts w:hint="eastAsia"/>
        </w:rPr>
        <w:t xml:space="preserve">补一份</w:t>
      </w:r>
      <w:r>
        <w:t xml:space="preserve"> evidence </w:t>
      </w:r>
      <w:r>
        <w:rPr>
          <w:rFonts w:hint="eastAsia"/>
        </w:rPr>
        <w:t xml:space="preserve">字段表：</w:t>
      </w:r>
    </w:p>
    <w:p>
      <w:pPr>
        <w:pStyle w:val="SourceCode"/>
      </w:pPr>
      <w:r>
        <w:rPr>
          <w:rStyle w:val="FunctionTok"/>
        </w:rPr>
        <w:t xml:space="preserve">## Week06 run evidence fields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Required: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Optional: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Status values: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Reason code examples: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Downstream decision rule:</w:t>
      </w:r>
    </w:p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9" Target="media/rId29.png" /><Relationship Type="http://schemas.openxmlformats.org/officeDocument/2006/relationships/image" Id="rId24" Target="media/rId24.png" /><Relationship Type="http://schemas.openxmlformats.org/officeDocument/2006/relationships/image" Id="rId18" Target="media/rId18.png" /><Relationship Type="http://schemas.openxmlformats.org/officeDocument/2006/relationships/hyperlink" Id="rId13" Target="../assets/handouts/week06-lesson04.docx" TargetMode="External" /><Relationship Type="http://schemas.openxmlformats.org/officeDocument/2006/relationships/hyperlink" Id="rId12" Target="../assets/handouts/week06-lesson04.pdf" TargetMode="External" /><Relationship Type="http://schemas.openxmlformats.org/officeDocument/2006/relationships/hyperlink" Id="rId9" Target="week06-lesson-5.qmd" TargetMode="External" /><Relationship Type="http://schemas.openxmlformats.org/officeDocument/2006/relationships/hyperlink" Id="rId10" Target="week06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assets/handouts/week06-lesson04.docx" TargetMode="External" /><Relationship Type="http://schemas.openxmlformats.org/officeDocument/2006/relationships/hyperlink" Id="rId12" Target="../assets/handouts/week06-lesson04.pdf" TargetMode="External" /><Relationship Type="http://schemas.openxmlformats.org/officeDocument/2006/relationships/hyperlink" Id="rId9" Target="week06-lesson-5.qmd" TargetMode="External" /><Relationship Type="http://schemas.openxmlformats.org/officeDocument/2006/relationships/hyperlink" Id="rId10" Target="week06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Week06｜课时4｜Asset Checks / Metadata / Run Evidence：把“跑过”升级成“可验收”</dc:title>
  <dc:creator/>
  <cp:keywords/>
  <dcterms:created xsi:type="dcterms:W3CDTF">2026-04-29T15:19:54Z</dcterms:created>
  <dcterms:modified xsi:type="dcterms:W3CDTF">2026-04-29T15:19:54Z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