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9.png" ContentType="image/png"/>
  <Override PartName="/word/media/rId24.png" ContentType="image/png"/>
  <Override PartName="/word/media/rId44.png" ContentType="image/png"/>
  <Override PartName="/word/media/rId49.png" ContentType="image/png"/>
  <Override PartName="/word/media/rId31.png" ContentType="image/png"/>
  <Override PartName="/word/media/rId3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Week05｜课时4｜语义层的现实主义：MetricFlow、Semantic</w:t>
      </w:r>
      <w:r>
        <w:t xml:space="preserve"> Models </w:t>
      </w:r>
      <w:r>
        <w:rPr>
          <w:rFonts w:hint="eastAsia"/>
        </w:rPr>
        <w:t xml:space="preserve">与本地</w:t>
      </w:r>
      <w:r>
        <w:t xml:space="preserve"> dbt Core </w:t>
      </w:r>
      <w:r>
        <w:rPr>
          <w:rFonts w:hint="eastAsia"/>
        </w:rPr>
        <w:t xml:space="preserve">的真实边界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先理解语义层解决什么再决定本地最小版本做什么"/>
    <w:p>
      <w:pPr>
        <w:pStyle w:val="Heading2"/>
      </w:pPr>
      <w:r>
        <w:rPr>
          <w:rFonts w:hint="eastAsia"/>
        </w:rPr>
        <w:t xml:space="preserve">先理解语义层解决什么，再决定本地最小版本做什么</w:t>
      </w:r>
    </w:p>
    <w:p>
      <w:pPr>
        <w:pStyle w:val="FirstParagraph"/>
      </w:pPr>
      <w:r>
        <w:rPr>
          <w:rFonts w:hint="eastAsia"/>
        </w:rPr>
        <w:t xml:space="preserve">语义层不是平台名，也不是把</w:t>
      </w:r>
      <w:r>
        <w:t xml:space="preserve"> SQL </w:t>
      </w:r>
      <w:r>
        <w:rPr>
          <w:rFonts w:hint="eastAsia"/>
        </w:rPr>
        <w:t xml:space="preserve">包一层新术语。</w:t>
      </w:r>
    </w:p>
    <w:p>
      <w:pPr>
        <w:pStyle w:val="BodyText"/>
      </w:pPr>
      <w:r>
        <w:t xml:space="preserve">Week05 </w:t>
      </w:r>
      <w:r>
        <w:rPr>
          <w:rFonts w:hint="eastAsia"/>
        </w:rPr>
        <w:t xml:space="preserve">要先把语义层收紧成一句话：</w:t>
      </w:r>
    </w:p>
    <w:p>
      <w:pPr>
        <w:pStyle w:val="BodyText"/>
      </w:pPr>
      <w:r>
        <w:rPr>
          <w:rFonts w:hint="eastAsia"/>
          <w:b/>
          <w:bCs/>
        </w:rPr>
        <w:t xml:space="preserve">让指标名、维度、实体、时间粒度、过滤边界和消费接口有唯一事实来源。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5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3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Week05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rPr>
          <w:rFonts w:hint="eastAsia"/>
        </w:rPr>
        <w:t xml:space="preserve">讲到</w:t>
      </w:r>
      <w:r>
        <w:t xml:space="preserve"> semantic </w:t>
      </w:r>
      <w:r>
        <w:rPr>
          <w:rFonts w:hint="eastAsia"/>
        </w:rPr>
        <w:t xml:space="preserve">layer，很多人会立刻跳到</w:t>
      </w:r>
      <w:r>
        <w:t xml:space="preserve"> dbt Cloud、MetricFlow </w:t>
      </w:r>
      <w:r>
        <w:rPr>
          <w:rFonts w:hint="eastAsia"/>
        </w:rPr>
        <w:t xml:space="preserve">或某个平台产品。</w:t>
      </w:r>
    </w:p>
    <w:p>
      <w:pPr>
        <w:pStyle w:val="BodyText"/>
      </w:pPr>
      <w:r>
        <w:rPr>
          <w:rFonts w:hint="eastAsia"/>
        </w:rPr>
        <w:t xml:space="preserve">但</w:t>
      </w:r>
      <w:r>
        <w:t xml:space="preserve"> Week05 </w:t>
      </w:r>
      <w:r>
        <w:rPr>
          <w:rFonts w:hint="eastAsia"/>
        </w:rPr>
        <w:t xml:space="preserve">需要先回答一个更基础的问题：</w:t>
      </w:r>
    </w:p>
    <w:p>
      <w:pPr>
        <w:pStyle w:val="BlockText"/>
      </w:pPr>
      <w:r>
        <w:rPr>
          <w:rFonts w:hint="eastAsia"/>
          <w:b/>
          <w:bCs/>
        </w:rPr>
        <w:t xml:space="preserve">在本地</w:t>
      </w:r>
      <w:r>
        <w:rPr>
          <w:b/>
          <w:bCs/>
        </w:rPr>
        <w:t xml:space="preserve"> dbt Core </w:t>
      </w:r>
      <w:r>
        <w:rPr>
          <w:rFonts w:hint="eastAsia"/>
          <w:b/>
          <w:bCs/>
        </w:rPr>
        <w:t xml:space="preserve">和当前课程项目里，哪些能力必须现在落地，哪些能力只是未来迁移选项？</w:t>
      </w:r>
    </w:p>
    <w:bookmarkEnd w:id="15"/>
    <w:bookmarkStart w:id="16" w:name="参考学习时间"/>
    <w:p>
      <w:pPr>
        <w:pStyle w:val="Heading2"/>
      </w:pPr>
      <w:r>
        <w:rPr>
          <w:rFonts w:hint="eastAsia"/>
        </w:rPr>
        <w:t xml:space="preserve">参考学习时间</w:t>
      </w:r>
    </w:p>
    <w:p>
      <w:pPr>
        <w:pStyle w:val="FirstParagraph"/>
      </w:pPr>
      <w:r>
        <w:rPr>
          <w:rFonts w:hint="eastAsia"/>
        </w:rPr>
        <w:t xml:space="preserve">建议按一节标准课安排：先理解语义层的内涵与外延，再把当前项目的</w:t>
      </w:r>
      <w:r>
        <w:t xml:space="preserve"> </w:t>
      </w:r>
      <w:r>
        <w:rPr>
          <w:rStyle w:val="VerbatimChar"/>
        </w:rPr>
        <w:t xml:space="preserve">metric_registry_v1.yml</w:t>
      </w:r>
      <w:r>
        <w:t xml:space="preserve"> </w:t>
      </w:r>
      <w:r>
        <w:rPr>
          <w:rFonts w:hint="eastAsia"/>
        </w:rPr>
        <w:t xml:space="preserve">改写成你自己的指标清单。</w:t>
      </w:r>
    </w:p>
    <w:bookmarkEnd w:id="16"/>
    <w:bookmarkStart w:id="17" w:name="学完这一讲你应该能做到什么"/>
    <w:p>
      <w:pPr>
        <w:pStyle w:val="Heading2"/>
      </w:pPr>
      <w:r>
        <w:rPr>
          <w:rFonts w:hint="eastAsia"/>
        </w:rPr>
        <w:t xml:space="preserve">学完这一讲，你应该能做到什么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解释</w:t>
      </w:r>
      <w:r>
        <w:t xml:space="preserve"> semantic model、entity、dimension、measure、metric、semantic graph。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区分</w:t>
      </w:r>
      <w:r>
        <w:t xml:space="preserve"> MetricFlow / dbt Semantic Layer </w:t>
      </w:r>
      <w:r>
        <w:rPr>
          <w:rFonts w:hint="eastAsia"/>
        </w:rPr>
        <w:t xml:space="preserve">的增强价值和本地</w:t>
      </w:r>
      <w:r>
        <w:t xml:space="preserve"> dbt Core </w:t>
      </w:r>
      <w:r>
        <w:rPr>
          <w:rFonts w:hint="eastAsia"/>
        </w:rPr>
        <w:t xml:space="preserve">的边界。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设计</w:t>
      </w:r>
      <w:r>
        <w:t xml:space="preserve"> </w:t>
      </w:r>
      <w:r>
        <w:rPr>
          <w:rStyle w:val="VerbatimChar"/>
        </w:rPr>
        <w:t xml:space="preserve">metric_registry_v1.yml</w:t>
      </w:r>
      <w:r>
        <w:t xml:space="preserve"> </w:t>
      </w:r>
      <w:r>
        <w:rPr>
          <w:rFonts w:hint="eastAsia"/>
        </w:rPr>
        <w:t xml:space="preserve">的最小字段。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避免把托管平台能力写成</w:t>
      </w:r>
      <w:r>
        <w:t xml:space="preserve"> Student Core </w:t>
      </w:r>
      <w:r>
        <w:rPr>
          <w:rFonts w:hint="eastAsia"/>
        </w:rPr>
        <w:t xml:space="preserve">必备项。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说明未来如何从本地</w:t>
      </w:r>
      <w:r>
        <w:t xml:space="preserve"> registry </w:t>
      </w:r>
      <w:r>
        <w:rPr>
          <w:rFonts w:hint="eastAsia"/>
        </w:rPr>
        <w:t xml:space="preserve">迁移到更完整</w:t>
      </w:r>
      <w:r>
        <w:t xml:space="preserve"> semantic model。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analytics/metric_registry_v1.yml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docs/blueprints/week05/semantic-layer-boundary.md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一份</w:t>
      </w:r>
      <w:r>
        <w:t xml:space="preserve"> registry → semantic model </w:t>
      </w:r>
      <w:r>
        <w:rPr>
          <w:rFonts w:hint="eastAsia"/>
        </w:rPr>
        <w:t xml:space="preserve">迁移草图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FirstParagraph"/>
      </w:pPr>
      <w:r>
        <w:drawing>
          <wp:inline>
            <wp:extent cx="5334000" cy="4000499"/>
            <wp:effectExtent b="0" l="0" r="0" t="0"/>
            <wp:docPr descr="" title="" id="20" name="Picture"/>
            <a:graphic>
              <a:graphicData uri="http://schemas.openxmlformats.org/drawingml/2006/picture">
                <pic:pic>
                  <pic:nvPicPr>
                    <pic:cNvPr descr="../assets/week05/week05-lesson04-overview-map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这张图表达的现实主义边界是：</w:t>
      </w:r>
    </w:p>
    <w:p>
      <w:pPr>
        <w:pStyle w:val="Compact"/>
        <w:numPr>
          <w:ilvl w:val="0"/>
          <w:numId w:val="1003"/>
        </w:numPr>
      </w:pPr>
      <w:r>
        <w:t xml:space="preserve">Student Core </w:t>
      </w:r>
      <w:r>
        <w:rPr>
          <w:rFonts w:hint="eastAsia"/>
        </w:rPr>
        <w:t xml:space="preserve">必须能本地跑；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本地</w:t>
      </w:r>
      <w:r>
        <w:t xml:space="preserve"> registry </w:t>
      </w:r>
      <w:r>
        <w:rPr>
          <w:rFonts w:hint="eastAsia"/>
        </w:rPr>
        <w:t xml:space="preserve">是当前唯一事实来源；</w:t>
      </w:r>
    </w:p>
    <w:p>
      <w:pPr>
        <w:pStyle w:val="Compact"/>
        <w:numPr>
          <w:ilvl w:val="0"/>
          <w:numId w:val="1003"/>
        </w:numPr>
      </w:pPr>
      <w:r>
        <w:t xml:space="preserve">MetricFlow / Semantic Models </w:t>
      </w:r>
      <w:r>
        <w:rPr>
          <w:rFonts w:hint="eastAsia"/>
        </w:rPr>
        <w:t xml:space="preserve">可以理解和迁移，但不是本周必跑依赖。</w:t>
      </w:r>
    </w:p>
    <w:bookmarkEnd w:id="22"/>
    <w:bookmarkStart w:id="23" w:name="如果没有语义层会发生什么"/>
    <w:p>
      <w:pPr>
        <w:pStyle w:val="Heading2"/>
      </w:pPr>
      <w:r>
        <w:rPr>
          <w:rFonts w:hint="eastAsia"/>
        </w:rPr>
        <w:t xml:space="preserve">如果没有语义层，会发生什么</w:t>
      </w:r>
    </w:p>
    <w:p>
      <w:pPr>
        <w:pStyle w:val="FirstParagraph"/>
      </w:pPr>
      <w:r>
        <w:rPr>
          <w:rFonts w:hint="eastAsia"/>
        </w:rPr>
        <w:t xml:space="preserve">同一个</w:t>
      </w:r>
      <w:r>
        <w:t xml:space="preserve"> </w:t>
      </w:r>
      <w:r>
        <w:rPr>
          <w:rStyle w:val="VerbatimChar"/>
        </w:rPr>
        <w:t xml:space="preserve">open_ticket_count</w:t>
      </w:r>
      <w:r>
        <w:rPr>
          <w:rFonts w:hint="eastAsia"/>
        </w:rPr>
        <w:t xml:space="preserve">，三个系统可能各算各的：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系统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它的定义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看起来合理在哪里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危险在哪里</w:t>
            </w:r>
          </w:p>
        </w:tc>
      </w:tr>
      <w:tr>
        <w:tc>
          <w:tcPr/>
          <w:p>
            <w:pPr>
              <w:pStyle w:val="Compact"/>
            </w:pPr>
            <w:r>
              <w:t xml:space="preserve">BI </w:t>
            </w:r>
            <w:r>
              <w:rPr>
                <w:rFonts w:hint="eastAsia"/>
              </w:rPr>
              <w:t xml:space="preserve">看板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status != 'closed'</w:t>
            </w:r>
            <w:r>
              <w:t xml:space="preserve"> </w:t>
            </w:r>
            <w:r>
              <w:rPr>
                <w:rFonts w:hint="eastAsia"/>
              </w:rPr>
              <w:t xml:space="preserve">的</w:t>
            </w:r>
            <w:r>
              <w:t xml:space="preserve"> ticket </w:t>
            </w:r>
            <w:r>
              <w:rPr>
                <w:rFonts w:hint="eastAsia"/>
              </w:rPr>
              <w:t xml:space="preserve">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能快速展示当前未关闭工单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没说明时间窗口和</w:t>
            </w:r>
            <w:r>
              <w:t xml:space="preserve"> release</w:t>
            </w:r>
          </w:p>
        </w:tc>
      </w:tr>
      <w:tr>
        <w:tc>
          <w:tcPr/>
          <w:p>
            <w:pPr>
              <w:pStyle w:val="Compact"/>
            </w:pPr>
            <w:r>
              <w:t xml:space="preserve">Agent </w:t>
            </w:r>
            <w:r>
              <w:rPr>
                <w:rFonts w:hint="eastAsia"/>
              </w:rPr>
              <w:t xml:space="preserve">工具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最近</w:t>
            </w:r>
            <w:r>
              <w:t xml:space="preserve"> 7 </w:t>
            </w:r>
            <w:r>
              <w:rPr>
                <w:rFonts w:hint="eastAsia"/>
              </w:rPr>
              <w:t xml:space="preserve">天有活动且未关闭的</w:t>
            </w:r>
            <w:r>
              <w:t xml:space="preserve"> ticket </w:t>
            </w:r>
            <w:r>
              <w:rPr>
                <w:rFonts w:hint="eastAsia"/>
              </w:rPr>
              <w:t xml:space="preserve">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更像“当前活跃压力”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与</w:t>
            </w:r>
            <w:r>
              <w:t xml:space="preserve"> BI </w:t>
            </w:r>
            <w:r>
              <w:rPr>
                <w:rFonts w:hint="eastAsia"/>
              </w:rPr>
              <w:t xml:space="preserve">同名但口径不同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运营报表</w:t>
            </w:r>
          </w:p>
        </w:tc>
        <w:tc>
          <w:tcPr/>
          <w:p>
            <w:pPr>
              <w:pStyle w:val="Compact"/>
            </w:pPr>
            <w:r>
              <w:t xml:space="preserve">SLA tier </w:t>
            </w:r>
            <w:r>
              <w:rPr>
                <w:rFonts w:hint="eastAsia"/>
              </w:rPr>
              <w:t xml:space="preserve">内仍未解决的</w:t>
            </w:r>
            <w:r>
              <w:t xml:space="preserve"> ticket </w:t>
            </w:r>
            <w:r>
              <w:rPr>
                <w:rFonts w:hint="eastAsia"/>
              </w:rPr>
              <w:t xml:space="preserve">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更贴近运营复盘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过滤条件变成第三套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三者都叫</w:t>
      </w:r>
      <w:r>
        <w:t xml:space="preserve"> </w:t>
      </w:r>
      <w:r>
        <w:rPr>
          <w:rStyle w:val="VerbatimChar"/>
        </w:rPr>
        <w:t xml:space="preserve">open_ticket_count</w:t>
      </w:r>
      <w:r>
        <w:rPr>
          <w:rFonts w:hint="eastAsia"/>
        </w:rPr>
        <w:t xml:space="preserve">，但</w:t>
      </w:r>
      <w:r>
        <w:t xml:space="preserve"> filters、time grain、role </w:t>
      </w:r>
      <w:r>
        <w:rPr>
          <w:rFonts w:hint="eastAsia"/>
        </w:rPr>
        <w:t xml:space="preserve">和</w:t>
      </w:r>
      <w:r>
        <w:t xml:space="preserve"> source </w:t>
      </w:r>
      <w:r>
        <w:rPr>
          <w:rFonts w:hint="eastAsia"/>
        </w:rPr>
        <w:t xml:space="preserve">都不同。语义层不是为了高级，而是为了</w:t>
      </w:r>
      <w:r>
        <w:t xml:space="preserve"> </w:t>
      </w:r>
      <w:r>
        <w:rPr>
          <w:rFonts w:hint="eastAsia"/>
          <w:b/>
          <w:bCs/>
        </w:rPr>
        <w:t xml:space="preserve">同一个词在不同系统里不要变意思</w:t>
      </w:r>
      <w:r>
        <w:t xml:space="preserve">。</w:t>
      </w:r>
    </w:p>
    <w:bookmarkEnd w:id="23"/>
    <w:bookmarkStart w:id="28" w:name="语义层内核-vs-平台外延"/>
    <w:p>
      <w:pPr>
        <w:pStyle w:val="Heading2"/>
      </w:pPr>
      <w:r>
        <w:rPr>
          <w:rFonts w:hint="eastAsia"/>
        </w:rPr>
        <w:t xml:space="preserve">语义层内核</w:t>
      </w:r>
      <w:r>
        <w:t xml:space="preserve"> vs </w:t>
      </w:r>
      <w:r>
        <w:rPr>
          <w:rFonts w:hint="eastAsia"/>
        </w:rPr>
        <w:t xml:space="preserve">平台外延</w:t>
      </w:r>
    </w:p>
    <w:p>
      <w:pPr>
        <w:pStyle w:val="FirstParagraph"/>
      </w:pPr>
      <w:r>
        <w:drawing>
          <wp:inline>
            <wp:extent cx="5334000" cy="1563135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../assets/week05/week05-lesson04-semantic-core-boundary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3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本周必须落的是内核：指标名、粒度、维度、过滤器、角色和窗口。平台外延可以迁移，但不能作为学生完成</w:t>
      </w:r>
      <w:r>
        <w:t xml:space="preserve"> Week05 </w:t>
      </w:r>
      <w:r>
        <w:rPr>
          <w:rFonts w:hint="eastAsia"/>
        </w:rPr>
        <w:t xml:space="preserve">的硬依赖。</w:t>
      </w:r>
      <w:r>
        <w:rPr>
          <w:rStyle w:val="FootnoteReference"/>
        </w:rPr>
        <w:footnoteReference w:id="27"/>
      </w:r>
    </w:p>
    <w:bookmarkEnd w:id="28"/>
    <w:bookmarkStart w:id="29" w:name="先拆开语义层里的几个词"/>
    <w:p>
      <w:pPr>
        <w:pStyle w:val="Heading2"/>
      </w:pPr>
      <w:r>
        <w:t xml:space="preserve">1. </w:t>
      </w:r>
      <w:r>
        <w:rPr>
          <w:rFonts w:hint="eastAsia"/>
        </w:rPr>
        <w:t xml:space="preserve">先拆开语义层里的几个词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</w:t>
            </w:r>
          </w:p>
        </w:tc>
        <w:tc>
          <w:tcPr/>
          <w:p>
            <w:pPr>
              <w:pStyle w:val="Compact"/>
            </w:pPr>
            <w:r>
              <w:t xml:space="preserve">OmniSupport </w:t>
            </w:r>
            <w:r>
              <w:rPr>
                <w:rFonts w:hint="eastAsia"/>
              </w:rPr>
              <w:t xml:space="preserve">例子</w:t>
            </w:r>
          </w:p>
        </w:tc>
      </w:tr>
      <w:tr>
        <w:tc>
          <w:tcPr/>
          <w:p>
            <w:pPr>
              <w:pStyle w:val="Compact"/>
            </w:pPr>
            <w:r>
              <w:t xml:space="preserve">semantic model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描述业务实体、维度、度量和关系的模型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不是某张单独的</w:t>
            </w:r>
            <w:r>
              <w:t xml:space="preserve"> dashboard SQL</w:t>
            </w:r>
          </w:p>
        </w:tc>
        <w:tc>
          <w:tcPr/>
          <w:p>
            <w:pPr>
              <w:pStyle w:val="Compact"/>
            </w:pPr>
            <w:r>
              <w:t xml:space="preserve">support case metrics </w:t>
            </w:r>
            <w:r>
              <w:rPr>
                <w:rFonts w:hint="eastAsia"/>
              </w:rPr>
              <w:t xml:space="preserve">的语义说明</w:t>
            </w:r>
          </w:p>
        </w:tc>
      </w:tr>
      <w:tr>
        <w:tc>
          <w:tcPr/>
          <w:p>
            <w:pPr>
              <w:pStyle w:val="Compact"/>
            </w:pPr>
            <w:r>
              <w:t xml:space="preserve">entity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可以连接或识别业务对象的键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不是随便一个字段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org_id</w:t>
            </w:r>
          </w:p>
        </w:tc>
      </w:tr>
      <w:tr>
        <w:tc>
          <w:tcPr/>
          <w:p>
            <w:pPr>
              <w:pStyle w:val="Compact"/>
            </w:pPr>
            <w:r>
              <w:t xml:space="preserve">dimension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用来分组、过滤、切片的业务属性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不是所有列都能当维度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product_line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priority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category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measure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可以被聚合的数值或表达式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不是完整业务指标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ticket_count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sla_breach_count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metric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带业务定义、时间、过滤、权限边界的指标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不是裸</w:t>
            </w:r>
            <w:r>
              <w:t xml:space="preserve"> SQL </w:t>
            </w:r>
            <w:r>
              <w:rPr>
                <w:rFonts w:hint="eastAsia"/>
              </w:rPr>
              <w:t xml:space="preserve">结果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p1_ticket_count</w:t>
            </w:r>
          </w:p>
        </w:tc>
      </w:tr>
      <w:tr>
        <w:tc>
          <w:tcPr/>
          <w:p>
            <w:pPr>
              <w:pStyle w:val="Compact"/>
            </w:pPr>
            <w:r>
              <w:t xml:space="preserve">semantic graph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语义模型之间的实体关系图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不是好看的图，而是查询路径</w:t>
            </w:r>
          </w:p>
        </w:tc>
        <w:tc>
          <w:tcPr/>
          <w:p>
            <w:pPr>
              <w:pStyle w:val="Compact"/>
            </w:pPr>
            <w:r>
              <w:t xml:space="preserve">case、customer、metric、safe view </w:t>
            </w:r>
            <w:r>
              <w:rPr>
                <w:rFonts w:hint="eastAsia"/>
              </w:rPr>
              <w:t xml:space="preserve">之间的关系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metric registry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本课程的本地最小语义契约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不是最终平台，也不是自由表单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analytics/metric_registry_v1.yml</w:t>
            </w:r>
          </w:p>
        </w:tc>
      </w:tr>
    </w:tbl>
    <w:p>
      <w:pPr>
        <w:pStyle w:val="BodyText"/>
      </w:pPr>
      <w:r>
        <w:t xml:space="preserve">MetricFlow </w:t>
      </w:r>
      <w:r>
        <w:rPr>
          <w:rFonts w:hint="eastAsia"/>
        </w:rPr>
        <w:t xml:space="preserve">的价值是基于语义模型生成查询；dbt</w:t>
      </w:r>
      <w:r>
        <w:t xml:space="preserve"> Semantic Layer </w:t>
      </w:r>
      <w:r>
        <w:rPr>
          <w:rFonts w:hint="eastAsia"/>
        </w:rPr>
        <w:t xml:space="preserve">的价值是把这些能力托管化并连接下游工具。</w:t>
      </w:r>
    </w:p>
    <w:p>
      <w:pPr>
        <w:pStyle w:val="BodyText"/>
      </w:pPr>
      <w:r>
        <w:rPr>
          <w:rFonts w:hint="eastAsia"/>
        </w:rPr>
        <w:t xml:space="preserve">但</w:t>
      </w:r>
      <w:r>
        <w:t xml:space="preserve"> Week05 </w:t>
      </w:r>
      <w:r>
        <w:rPr>
          <w:rFonts w:hint="eastAsia"/>
        </w:rPr>
        <w:t xml:space="preserve">的主线不是“先上平台”，而是先让指标定义在项目里可读、可测试、可迁移。</w:t>
      </w:r>
    </w:p>
    <w:bookmarkEnd w:id="29"/>
    <w:bookmarkStart w:id="35" w:name="语义层的内涵与外延"/>
    <w:p>
      <w:pPr>
        <w:pStyle w:val="Heading2"/>
      </w:pPr>
      <w:r>
        <w:t xml:space="preserve">2. </w:t>
      </w:r>
      <w:r>
        <w:rPr>
          <w:rFonts w:hint="eastAsia"/>
        </w:rPr>
        <w:t xml:space="preserve">语义层的内涵与外延</w:t>
      </w:r>
    </w:p>
    <w:bookmarkStart w:id="30" w:name="语义层的内涵"/>
    <w:p>
      <w:pPr>
        <w:pStyle w:val="Heading3"/>
      </w:pPr>
      <w:r>
        <w:rPr>
          <w:rFonts w:hint="eastAsia"/>
        </w:rPr>
        <w:t xml:space="preserve">语义层的内涵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统一指标名；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统一维度名；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统一实体关系；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统一时间粒度；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统一过滤边界；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让消费系统不用各自发明</w:t>
      </w:r>
      <w:r>
        <w:t xml:space="preserve"> SQL。</w:t>
      </w:r>
    </w:p>
    <w:bookmarkEnd w:id="30"/>
    <w:bookmarkStart w:id="34" w:name="语义层的外延"/>
    <w:p>
      <w:pPr>
        <w:pStyle w:val="Heading3"/>
      </w:pPr>
      <w:r>
        <w:rPr>
          <w:rFonts w:hint="eastAsia"/>
        </w:rPr>
        <w:t xml:space="preserve">语义层的外延</w:t>
      </w:r>
    </w:p>
    <w:p>
      <w:pPr>
        <w:pStyle w:val="Compact"/>
        <w:numPr>
          <w:ilvl w:val="0"/>
          <w:numId w:val="1005"/>
        </w:numPr>
      </w:pPr>
      <w:r>
        <w:t xml:space="preserve">BI </w:t>
      </w:r>
      <w:r>
        <w:rPr>
          <w:rFonts w:hint="eastAsia"/>
        </w:rPr>
        <w:t xml:space="preserve">一致指标；</w:t>
      </w:r>
    </w:p>
    <w:p>
      <w:pPr>
        <w:pStyle w:val="Compact"/>
        <w:numPr>
          <w:ilvl w:val="0"/>
          <w:numId w:val="1005"/>
        </w:numPr>
      </w:pPr>
      <w:r>
        <w:t xml:space="preserve">Agent </w:t>
      </w:r>
      <w:r>
        <w:rPr>
          <w:rFonts w:hint="eastAsia"/>
        </w:rPr>
        <w:t xml:space="preserve">受控查询；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指标</w:t>
      </w:r>
      <w:r>
        <w:t xml:space="preserve"> </w:t>
      </w:r>
      <w:r>
        <w:rPr>
          <w:rFonts w:hint="eastAsia"/>
        </w:rPr>
        <w:t xml:space="preserve">API；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权限与审计；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变更影响分析；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未来治理和</w:t>
      </w:r>
      <w:r>
        <w:t xml:space="preserve"> release </w:t>
      </w:r>
      <w:r>
        <w:rPr>
          <w:rFonts w:hint="eastAsia"/>
        </w:rPr>
        <w:t xml:space="preserve">管理。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本周边界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Week05 </w:t>
            </w:r>
            <w:r>
              <w:rPr>
                <w:rFonts w:hint="eastAsia"/>
              </w:rPr>
              <w:t xml:space="preserve">只把“语义层的内核”落到本地</w:t>
            </w:r>
            <w:r>
              <w:t xml:space="preserve"> registry </w:t>
            </w:r>
            <w:r>
              <w:rPr>
                <w:rFonts w:hint="eastAsia"/>
              </w:rPr>
              <w:t xml:space="preserve">和受控查询工具里，不把平台托管能力变成作业必做项。</w:t>
            </w:r>
          </w:p>
          <w:p/>
        </w:tc>
      </w:tr>
    </w:tbl>
    <w:bookmarkEnd w:id="34"/>
    <w:bookmarkEnd w:id="35"/>
    <w:bookmarkStart w:id="40" w:name="四种方案的现实对比"/>
    <w:p>
      <w:pPr>
        <w:pStyle w:val="Heading2"/>
      </w:pPr>
      <w:r>
        <w:t xml:space="preserve">3. </w:t>
      </w:r>
      <w:r>
        <w:rPr>
          <w:rFonts w:hint="eastAsia"/>
        </w:rPr>
        <w:t xml:space="preserve">四种方案的现实对比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827"/>
        <w:gridCol w:w="2436"/>
        <w:gridCol w:w="1827"/>
        <w:gridCol w:w="1827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方案</w:t>
            </w:r>
          </w:p>
        </w:tc>
        <w:tc>
          <w:tcPr/>
          <w:p>
            <w:pPr>
              <w:pStyle w:val="Compact"/>
              <w:jc w:val="right"/>
            </w:pPr>
            <w:r>
              <w:rPr>
                <w:rFonts w:hint="eastAsia"/>
              </w:rPr>
              <w:t xml:space="preserve">本周是否硬依赖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优点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边界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本地</w:t>
            </w:r>
            <w:r>
              <w:t xml:space="preserve"> </w:t>
            </w:r>
            <w:r>
              <w:rPr>
                <w:rStyle w:val="VerbatimChar"/>
              </w:rPr>
              <w:t xml:space="preserve">metric_registry_v1.yml</w:t>
            </w:r>
          </w:p>
        </w:tc>
        <w:tc>
          <w:tcPr/>
          <w:p>
            <w:pPr>
              <w:pStyle w:val="Compact"/>
              <w:jc w:val="right"/>
            </w:pPr>
            <w:r>
              <w:rPr>
                <w:rFonts w:hint="eastAsia"/>
              </w:rPr>
              <w:t xml:space="preserve">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本地可跑、可解释、可被工具读取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需要自己维护</w:t>
            </w:r>
            <w:r>
              <w:t xml:space="preserve"> runtime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MetricFlow local</w:t>
            </w:r>
          </w:p>
        </w:tc>
        <w:tc>
          <w:tcPr/>
          <w:p>
            <w:pPr>
              <w:pStyle w:val="Compact"/>
              <w:jc w:val="right"/>
            </w:pPr>
            <w:r>
              <w:rPr>
                <w:rFonts w:hint="eastAsia"/>
              </w:rPr>
              <w:t xml:space="preserve">否，可选了解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能用语义模型生成查询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版本和适配器管理更复杂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Semantic Layer </w:t>
            </w:r>
            <w:r>
              <w:rPr>
                <w:rFonts w:hint="eastAsia"/>
              </w:rPr>
              <w:t xml:space="preserve">托管</w:t>
            </w:r>
          </w:p>
        </w:tc>
        <w:tc>
          <w:tcPr/>
          <w:p>
            <w:pPr>
              <w:pStyle w:val="Compact"/>
              <w:jc w:val="right"/>
            </w:pPr>
            <w:r>
              <w:rPr>
                <w:rFonts w:hint="eastAsia"/>
              </w:rPr>
              <w:t xml:space="preserve">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下游集成和权限能力更完整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需要平台账户，不适合作为</w:t>
            </w:r>
            <w:r>
              <w:t xml:space="preserve"> Student Core </w:t>
            </w:r>
            <w:r>
              <w:rPr>
                <w:rFonts w:hint="eastAsia"/>
              </w:rPr>
              <w:t xml:space="preserve">硬依赖</w:t>
            </w:r>
          </w:p>
        </w:tc>
      </w:tr>
      <w:tr>
        <w:tc>
          <w:tcPr/>
          <w:p>
            <w:pPr>
              <w:pStyle w:val="Compact"/>
            </w:pPr>
            <w:r>
              <w:t xml:space="preserve">NL2SQL</w:t>
            </w:r>
          </w:p>
        </w:tc>
        <w:tc>
          <w:tcPr/>
          <w:p>
            <w:pPr>
              <w:pStyle w:val="Compact"/>
              <w:jc w:val="right"/>
            </w:pPr>
            <w:r>
              <w:rPr>
                <w:rFonts w:hint="eastAsia"/>
              </w:rPr>
              <w:t xml:space="preserve">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覆盖面灵活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口径、权限、审计不可控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不要用</w:t>
            </w:r>
            <w:r>
              <w:t xml:space="preserve"> NL2SQL </w:t>
            </w:r>
            <w:r>
              <w:rPr>
                <w:rFonts w:hint="eastAsia"/>
              </w:rPr>
              <w:t xml:space="preserve">替代语义层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NL2SQL </w:t>
            </w:r>
            <w:r>
              <w:rPr>
                <w:rFonts w:hint="eastAsia"/>
              </w:rPr>
              <w:t xml:space="preserve">解决的是“把自然语言变成</w:t>
            </w:r>
            <w:r>
              <w:t xml:space="preserve"> </w:t>
            </w:r>
            <w:r>
              <w:rPr>
                <w:rFonts w:hint="eastAsia"/>
              </w:rPr>
              <w:t xml:space="preserve">SQL”的生成问题，不会自动解决指标定义、角色权限、时间窗口、维度白名单和审计证据。Week05</w:t>
            </w:r>
            <w:r>
              <w:t xml:space="preserve"> </w:t>
            </w:r>
            <w:r>
              <w:rPr>
                <w:rFonts w:hint="eastAsia"/>
              </w:rPr>
              <w:t xml:space="preserve">先收紧</w:t>
            </w:r>
            <w:r>
              <w:t xml:space="preserve"> semantic </w:t>
            </w:r>
            <w:r>
              <w:rPr>
                <w:rFonts w:hint="eastAsia"/>
              </w:rPr>
              <w:t xml:space="preserve">contract，再谈更自由的查询入口。</w:t>
            </w:r>
            <w:r>
              <w:rPr>
                <w:rStyle w:val="FootnoteReference"/>
              </w:rPr>
              <w:footnoteReference w:id="39"/>
            </w:r>
          </w:p>
          <w:p/>
        </w:tc>
      </w:tr>
    </w:tbl>
    <w:bookmarkEnd w:id="40"/>
    <w:bookmarkStart w:id="41" w:name="当前项目的-registry-字段设计"/>
    <w:p>
      <w:pPr>
        <w:pStyle w:val="Heading2"/>
      </w:pPr>
      <w:r>
        <w:t xml:space="preserve">4. </w:t>
      </w:r>
      <w:r>
        <w:rPr>
          <w:rFonts w:hint="eastAsia"/>
        </w:rPr>
        <w:t xml:space="preserve">当前项目的</w:t>
      </w:r>
      <w:r>
        <w:t xml:space="preserve"> registry </w:t>
      </w:r>
      <w:r>
        <w:rPr>
          <w:rFonts w:hint="eastAsia"/>
        </w:rPr>
        <w:t xml:space="preserve">字段设计</w:t>
      </w:r>
    </w:p>
    <w:p>
      <w:pPr>
        <w:pStyle w:val="FirstParagraph"/>
      </w:pPr>
      <w:r>
        <w:rPr>
          <w:rFonts w:hint="eastAsia"/>
        </w:rPr>
        <w:t xml:space="preserve">当前</w:t>
      </w:r>
      <w:r>
        <w:t xml:space="preserve"> </w:t>
      </w:r>
      <w:r>
        <w:rPr>
          <w:rStyle w:val="VerbatimChar"/>
        </w:rPr>
        <w:t xml:space="preserve">analytics/metric_registry_v1.yml</w:t>
      </w:r>
      <w:r>
        <w:t xml:space="preserve"> </w:t>
      </w:r>
      <w:r>
        <w:rPr>
          <w:rFonts w:hint="eastAsia"/>
        </w:rPr>
        <w:t xml:space="preserve">已经是一个最小</w:t>
      </w:r>
      <w:r>
        <w:t xml:space="preserve"> semantic </w:t>
      </w:r>
      <w:r>
        <w:rPr>
          <w:rFonts w:hint="eastAsia"/>
        </w:rPr>
        <w:t xml:space="preserve">contract：</w:t>
      </w:r>
    </w:p>
    <w:p>
      <w:pPr>
        <w:pStyle w:val="SourceCode"/>
      </w:pPr>
      <w:r>
        <w:rPr>
          <w:rStyle w:val="FunctionTok"/>
        </w:rPr>
        <w:t xml:space="preserve">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FunctionTok"/>
        </w:rPr>
        <w:t xml:space="preserve">registry_id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week05_support_metrics_v1</w:t>
      </w:r>
      <w:r>
        <w:br/>
      </w:r>
      <w:r>
        <w:rPr>
          <w:rStyle w:val="FunctionTok"/>
        </w:rPr>
        <w:t xml:space="preserve">owner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analytics_engineering</w:t>
      </w:r>
      <w:r>
        <w:br/>
      </w:r>
      <w:r>
        <w:rPr>
          <w:rStyle w:val="FunctionTok"/>
        </w:rPr>
        <w:t xml:space="preserve">source_model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support_kpi_mart</w:t>
      </w:r>
      <w:r>
        <w:br/>
      </w:r>
      <w:r>
        <w:rPr>
          <w:rStyle w:val="FunctionTok"/>
        </w:rPr>
        <w:t xml:space="preserve">safe_view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agent_tool_input_view</w:t>
      </w:r>
      <w:r>
        <w:br/>
      </w:r>
      <w:r>
        <w:rPr>
          <w:rStyle w:val="FunctionTok"/>
        </w:rPr>
        <w:t xml:space="preserve">time_dimension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metric_date</w:t>
      </w:r>
      <w:r>
        <w:br/>
      </w:r>
      <w:r>
        <w:rPr>
          <w:rStyle w:val="FunctionTok"/>
        </w:rPr>
        <w:t xml:space="preserve">measure_column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metric_value</w:t>
      </w:r>
      <w:r>
        <w:br/>
      </w:r>
      <w:r>
        <w:rPr>
          <w:rStyle w:val="FunctionTok"/>
        </w:rPr>
        <w:t xml:space="preserve">max_window_days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31</w:t>
      </w:r>
      <w:r>
        <w:br/>
      </w:r>
      <w:r>
        <w:rPr>
          <w:rStyle w:val="FunctionTok"/>
        </w:rPr>
        <w:t xml:space="preserve">allowed_dimensions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FunctionTok"/>
        </w:rPr>
        <w:t xml:space="preserve">allowed_filters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data_release_id</w:t>
      </w:r>
      <w:r>
        <w:br/>
      </w:r>
      <w:r>
        <w:rPr>
          <w:rStyle w:val="FunctionTok"/>
        </w:rPr>
        <w:t xml:space="preserve">allowed_roles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support_ops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instructor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admin</w:t>
      </w:r>
      <w:r>
        <w:br/>
      </w:r>
      <w:r>
        <w:rPr>
          <w:rStyle w:val="FunctionTok"/>
        </w:rPr>
        <w:t xml:space="preserve">metrics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p1_ticket_count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label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"P1 Ticket Count"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description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"Number of P1 critical tickets created in the selected date window."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aggregation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sum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allowed_roles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KeywordTok"/>
        </w:rPr>
        <w:t xml:space="preserve">[</w:t>
      </w:r>
      <w:r>
        <w:rPr>
          <w:rStyle w:val="StringTok"/>
        </w:rPr>
        <w:t xml:space="preserve">"support_ops"</w:t>
      </w:r>
      <w:r>
        <w:rPr>
          <w:rStyle w:val="KeywordTok"/>
        </w:rPr>
        <w:t xml:space="preserve">,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"instructor"</w:t>
      </w:r>
      <w:r>
        <w:rPr>
          <w:rStyle w:val="KeywordTok"/>
        </w:rPr>
        <w:t xml:space="preserve">,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"admin"</w:t>
      </w:r>
      <w:r>
        <w:rPr>
          <w:rStyle w:val="KeywordTok"/>
        </w:rPr>
        <w:t xml:space="preserve">]</w:t>
      </w:r>
    </w:p>
    <w:p>
      <w:pPr>
        <w:pStyle w:val="FirstParagraph"/>
      </w:pPr>
      <w:r>
        <w:rPr>
          <w:rFonts w:hint="eastAsia"/>
        </w:rPr>
        <w:t xml:space="preserve">这里最重要的不是</w:t>
      </w:r>
      <w:r>
        <w:t xml:space="preserve"> YAML </w:t>
      </w:r>
      <w:r>
        <w:rPr>
          <w:rFonts w:hint="eastAsia"/>
        </w:rPr>
        <w:t xml:space="preserve">语法，而是四个边界：</w:t>
      </w:r>
    </w:p>
    <w:p>
      <w:pPr>
        <w:pStyle w:val="Compact"/>
        <w:numPr>
          <w:ilvl w:val="0"/>
          <w:numId w:val="1006"/>
        </w:numPr>
      </w:pPr>
      <w:r>
        <w:rPr>
          <w:rStyle w:val="VerbatimChar"/>
        </w:rPr>
        <w:t xml:space="preserve">source_model</w:t>
      </w:r>
      <w:r>
        <w:t xml:space="preserve"> </w:t>
      </w:r>
      <w:r>
        <w:rPr>
          <w:rFonts w:hint="eastAsia"/>
        </w:rPr>
        <w:t xml:space="preserve">指向统一</w:t>
      </w:r>
      <w:r>
        <w:t xml:space="preserve"> </w:t>
      </w:r>
      <w:r>
        <w:rPr>
          <w:rFonts w:hint="eastAsia"/>
        </w:rPr>
        <w:t xml:space="preserve">mart；</w:t>
      </w:r>
    </w:p>
    <w:p>
      <w:pPr>
        <w:pStyle w:val="Compact"/>
        <w:numPr>
          <w:ilvl w:val="0"/>
          <w:numId w:val="1006"/>
        </w:numPr>
      </w:pPr>
      <w:r>
        <w:rPr>
          <w:rStyle w:val="VerbatimChar"/>
        </w:rPr>
        <w:t xml:space="preserve">safe_view</w:t>
      </w:r>
      <w:r>
        <w:t xml:space="preserve"> </w:t>
      </w:r>
      <w:r>
        <w:rPr>
          <w:rFonts w:hint="eastAsia"/>
        </w:rPr>
        <w:t xml:space="preserve">指向工具唯一可读对象；</w:t>
      </w:r>
    </w:p>
    <w:p>
      <w:pPr>
        <w:pStyle w:val="Compact"/>
        <w:numPr>
          <w:ilvl w:val="0"/>
          <w:numId w:val="1006"/>
        </w:numPr>
      </w:pPr>
      <w:r>
        <w:rPr>
          <w:rStyle w:val="VerbatimChar"/>
        </w:rPr>
        <w:t xml:space="preserve">allowed_dimensions</w:t>
      </w:r>
      <w:r>
        <w:t xml:space="preserve"> </w:t>
      </w:r>
      <w:r>
        <w:t xml:space="preserve">/</w:t>
      </w:r>
      <w:r>
        <w:t xml:space="preserve"> </w:t>
      </w:r>
      <w:r>
        <w:rPr>
          <w:rStyle w:val="VerbatimChar"/>
        </w:rPr>
        <w:t xml:space="preserve">allowed_filters</w:t>
      </w:r>
      <w:r>
        <w:t xml:space="preserve"> </w:t>
      </w:r>
      <w:r>
        <w:rPr>
          <w:rFonts w:hint="eastAsia"/>
        </w:rPr>
        <w:t xml:space="preserve">限制</w:t>
      </w:r>
      <w:r>
        <w:t xml:space="preserve"> Agent </w:t>
      </w:r>
      <w:r>
        <w:rPr>
          <w:rFonts w:hint="eastAsia"/>
        </w:rPr>
        <w:t xml:space="preserve">可问什么；</w:t>
      </w:r>
    </w:p>
    <w:p>
      <w:pPr>
        <w:pStyle w:val="Compact"/>
        <w:numPr>
          <w:ilvl w:val="0"/>
          <w:numId w:val="1006"/>
        </w:numPr>
      </w:pPr>
      <w:r>
        <w:rPr>
          <w:rStyle w:val="VerbatimChar"/>
        </w:rPr>
        <w:t xml:space="preserve">max_window_days</w:t>
      </w:r>
      <w:r>
        <w:t xml:space="preserve"> </w:t>
      </w:r>
      <w:r>
        <w:rPr>
          <w:rFonts w:hint="eastAsia"/>
        </w:rPr>
        <w:t xml:space="preserve">把查询成本和语义窗口收住。</w:t>
      </w:r>
    </w:p>
    <w:bookmarkEnd w:id="41"/>
    <w:bookmarkStart w:id="42" w:name="本地-registry-字段全解"/>
    <w:p>
      <w:pPr>
        <w:pStyle w:val="Heading2"/>
      </w:pPr>
      <w:r>
        <w:t xml:space="preserve">5. </w:t>
      </w:r>
      <w:r>
        <w:rPr>
          <w:rFonts w:hint="eastAsia"/>
        </w:rPr>
        <w:t xml:space="preserve">本地</w:t>
      </w:r>
      <w:r>
        <w:t xml:space="preserve"> registry </w:t>
      </w:r>
      <w:r>
        <w:rPr>
          <w:rFonts w:hint="eastAsia"/>
        </w:rPr>
        <w:t xml:space="preserve">字段全解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保护的问题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示例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如果缺失会怎样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registry_id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当前指标契约是哪一版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week05_support_metrics_v1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难以审计查询基于哪版口径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metric_name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指标机器名稳定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p1_ticket_count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BI、Agent、评测各叫各的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source_model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指标从哪个</w:t>
            </w:r>
            <w:r>
              <w:t xml:space="preserve"> mart </w:t>
            </w:r>
            <w:r>
              <w:rPr>
                <w:rFonts w:hint="eastAsia"/>
              </w:rPr>
              <w:t xml:space="preserve">来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support_kpi_mart</w:t>
            </w:r>
          </w:p>
        </w:tc>
        <w:tc>
          <w:tcPr/>
          <w:p>
            <w:pPr>
              <w:pStyle w:val="Compact"/>
            </w:pPr>
            <w:r>
              <w:t xml:space="preserve">runtime </w:t>
            </w:r>
            <w:r>
              <w:rPr>
                <w:rFonts w:hint="eastAsia"/>
              </w:rPr>
              <w:t xml:space="preserve">可能绕到</w:t>
            </w:r>
            <w:r>
              <w:t xml:space="preserve"> raw source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grain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一行代表什么</w:t>
            </w:r>
          </w:p>
        </w:tc>
        <w:tc>
          <w:tcPr/>
          <w:p>
            <w:pPr>
              <w:pStyle w:val="Compact"/>
            </w:pPr>
            <w:r>
              <w:t xml:space="preserve">metric + date + dimensions</w:t>
            </w:r>
          </w:p>
        </w:tc>
        <w:tc>
          <w:tcPr/>
          <w:p>
            <w:pPr>
              <w:pStyle w:val="Compact"/>
            </w:pPr>
            <w:r>
              <w:t xml:space="preserve">count、rate、avg </w:t>
            </w:r>
            <w:r>
              <w:rPr>
                <w:rFonts w:hint="eastAsia"/>
              </w:rPr>
              <w:t xml:space="preserve">容易错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measure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measure_column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聚合哪个数值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metric_value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工具不知道该取哪个列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allowed_dimensions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允许怎么切片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product_line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priority</w:t>
            </w:r>
          </w:p>
        </w:tc>
        <w:tc>
          <w:tcPr/>
          <w:p>
            <w:pPr>
              <w:pStyle w:val="Compact"/>
            </w:pPr>
            <w:r>
              <w:t xml:space="preserve">Agent </w:t>
            </w:r>
            <w:r>
              <w:rPr>
                <w:rFonts w:hint="eastAsia"/>
              </w:rPr>
              <w:t xml:space="preserve">可能请求</w:t>
            </w:r>
            <w:r>
              <w:t xml:space="preserve"> PII </w:t>
            </w:r>
            <w:r>
              <w:rPr>
                <w:rFonts w:hint="eastAsia"/>
              </w:rPr>
              <w:t xml:space="preserve">或不可控字段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allowed_filters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允许怎么过滤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org_id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category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data_release_id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查询会变成无限制自由</w:t>
            </w:r>
            <w:r>
              <w:t xml:space="preserve"> SQL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allowed_roles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谁能查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support_ops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instructor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admin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工具层无法拒绝越权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max_window_days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时间窗口和成本边界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31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查询可能过大、过慢、语义不稳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freshness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结果是否还可信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可记录</w:t>
            </w:r>
            <w:r>
              <w:t xml:space="preserve"> release / updated_at </w:t>
            </w:r>
            <w:r>
              <w:rPr>
                <w:rFonts w:hint="eastAsia"/>
              </w:rPr>
              <w:t xml:space="preserve">策略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下游不知道数据是否过期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examples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正负例和使用说明</w:t>
            </w:r>
          </w:p>
        </w:tc>
        <w:tc>
          <w:tcPr/>
          <w:p>
            <w:pPr>
              <w:pStyle w:val="Compact"/>
            </w:pPr>
            <w:r>
              <w:t xml:space="preserve">query examples / denial examples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工具测试只能靠猜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下面是</w:t>
      </w:r>
      <w:r>
        <w:t xml:space="preserve"> </w:t>
      </w:r>
      <w:r>
        <w:rPr>
          <w:rStyle w:val="VerbatimChar"/>
        </w:rPr>
        <w:t xml:space="preserve">p1_ticket_count</w:t>
      </w:r>
      <w:r>
        <w:t xml:space="preserve"> </w:t>
      </w:r>
      <w:r>
        <w:rPr>
          <w:rFonts w:hint="eastAsia"/>
        </w:rPr>
        <w:t xml:space="preserve">的可读示意。实际字段以</w:t>
      </w:r>
      <w:r>
        <w:t xml:space="preserve"> </w:t>
      </w:r>
      <w:r>
        <w:rPr>
          <w:rStyle w:val="VerbatimChar"/>
        </w:rPr>
        <w:t xml:space="preserve">analytics/metric_registry_v1.yml</w:t>
      </w:r>
      <w:r>
        <w:t xml:space="preserve"> </w:t>
      </w:r>
      <w:r>
        <w:rPr>
          <w:rFonts w:hint="eastAsia"/>
        </w:rPr>
        <w:t xml:space="preserve">为准：</w:t>
      </w:r>
    </w:p>
    <w:p>
      <w:pPr>
        <w:pStyle w:val="SourceCode"/>
      </w:pPr>
      <w:r>
        <w:rPr>
          <w:rStyle w:val="FunctionTok"/>
        </w:rPr>
        <w:t xml:space="preserve">metrics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p1_ticket_count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label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"P1 Ticket Count"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description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"Number of P1 critical tickets created in the selected date window."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source_model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support_kpi_mart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grain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metric_date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measure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metric_value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aggregation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sum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allowed_dimensions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allowed_filters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data_release_id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allowed_roles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support_ops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instructor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admin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max_window_days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31</w:t>
      </w:r>
    </w:p>
    <w:bookmarkEnd w:id="42"/>
    <w:bookmarkStart w:id="43" w:name="为什么不把所有指标都立刻开放"/>
    <w:p>
      <w:pPr>
        <w:pStyle w:val="Heading2"/>
      </w:pPr>
      <w:r>
        <w:t xml:space="preserve">6. </w:t>
      </w:r>
      <w:r>
        <w:rPr>
          <w:rFonts w:hint="eastAsia"/>
        </w:rPr>
        <w:t xml:space="preserve">为什么不把所有指标都立刻开放</w:t>
      </w:r>
    </w:p>
    <w:p>
      <w:pPr>
        <w:pStyle w:val="FirstParagraph"/>
      </w:pPr>
      <w:r>
        <w:rPr>
          <w:rFonts w:hint="eastAsia"/>
        </w:rPr>
        <w:t xml:space="preserve">当前</w:t>
      </w:r>
      <w:r>
        <w:t xml:space="preserve"> </w:t>
      </w:r>
      <w:r>
        <w:rPr>
          <w:rStyle w:val="VerbatimChar"/>
        </w:rPr>
        <w:t xml:space="preserve">support_kpi_mart</w:t>
      </w:r>
      <w:r>
        <w:t xml:space="preserve"> </w:t>
      </w:r>
      <w:r>
        <w:rPr>
          <w:rFonts w:hint="eastAsia"/>
        </w:rPr>
        <w:t xml:space="preserve">中已经能看到</w:t>
      </w:r>
      <w:r>
        <w:t xml:space="preserve"> </w:t>
      </w:r>
      <w:r>
        <w:rPr>
          <w:rStyle w:val="VerbatimChar"/>
        </w:rPr>
        <w:t xml:space="preserve">avg_first_response_minutes</w:t>
      </w:r>
      <w:r>
        <w:rPr>
          <w:rFonts w:hint="eastAsia"/>
        </w:rPr>
        <w:t xml:space="preserve">，但</w:t>
      </w:r>
      <w:r>
        <w:t xml:space="preserve"> registry </w:t>
      </w:r>
      <w:r>
        <w:rPr>
          <w:rFonts w:hint="eastAsia"/>
        </w:rPr>
        <w:t xml:space="preserve">没把它开放给工具。</w:t>
      </w:r>
    </w:p>
    <w:p>
      <w:pPr>
        <w:pStyle w:val="BodyText"/>
      </w:pPr>
      <w:r>
        <w:rPr>
          <w:rFonts w:hint="eastAsia"/>
        </w:rPr>
        <w:t xml:space="preserve">这是一个好设计，而不是遗漏。</w:t>
      </w:r>
    </w:p>
    <w:p>
      <w:pPr>
        <w:pStyle w:val="BodyText"/>
      </w:pPr>
      <w:r>
        <w:rPr>
          <w:rFonts w:hint="eastAsia"/>
        </w:rPr>
        <w:t xml:space="preserve">如果一个指标的业务定义、测试、文档、权限、负例和审计还没有准备好，它可以先存在于</w:t>
      </w:r>
      <w:r>
        <w:t xml:space="preserve"> mart </w:t>
      </w:r>
      <w:r>
        <w:rPr>
          <w:rFonts w:hint="eastAsia"/>
        </w:rPr>
        <w:t xml:space="preserve">中，供数据团队观察，但不要立即进入</w:t>
      </w:r>
      <w:r>
        <w:t xml:space="preserve"> Agent </w:t>
      </w:r>
      <w:r>
        <w:rPr>
          <w:rFonts w:hint="eastAsia"/>
        </w:rPr>
        <w:t xml:space="preserve">工具白名单。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可以做什么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不该做什么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mart </w:t>
            </w:r>
            <w:r>
              <w:rPr>
                <w:rFonts w:hint="eastAsia"/>
              </w:rPr>
              <w:t xml:space="preserve">中已有字段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数据团队验证、写测试、补文档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直接开放给</w:t>
            </w:r>
            <w:r>
              <w:t xml:space="preserve"> Agent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registry </w:t>
            </w:r>
            <w:r>
              <w:rPr>
                <w:rFonts w:hint="eastAsia"/>
              </w:rPr>
              <w:t xml:space="preserve">中已有指标</w:t>
            </w:r>
          </w:p>
        </w:tc>
        <w:tc>
          <w:tcPr/>
          <w:p>
            <w:pPr>
              <w:pStyle w:val="Compact"/>
            </w:pPr>
            <w:r>
              <w:t xml:space="preserve">BI / Agent </w:t>
            </w:r>
            <w:r>
              <w:rPr>
                <w:rFonts w:hint="eastAsia"/>
              </w:rPr>
              <w:t xml:space="preserve">可受控查询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绕过</w:t>
            </w:r>
            <w:r>
              <w:t xml:space="preserve"> tool contract</w:t>
            </w:r>
          </w:p>
        </w:tc>
      </w:tr>
      <w:tr>
        <w:tc>
          <w:tcPr/>
          <w:p>
            <w:pPr>
              <w:pStyle w:val="Compact"/>
            </w:pPr>
            <w:r>
              <w:t xml:space="preserve">tool runtime </w:t>
            </w:r>
            <w:r>
              <w:rPr>
                <w:rFonts w:hint="eastAsia"/>
              </w:rPr>
              <w:t xml:space="preserve">已支持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正例负例和审计可验证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接收</w:t>
            </w:r>
            <w:r>
              <w:t xml:space="preserve"> raw SQL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开放阶段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判断标准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avg_first_response_minutes</w:t>
            </w:r>
            <w:r>
              <w:t xml:space="preserve"> </w:t>
            </w:r>
            <w:r>
              <w:rPr>
                <w:rFonts w:hint="eastAsia"/>
              </w:rPr>
              <w:t xml:space="preserve">为什么可以暂不开放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mart </w:t>
            </w:r>
            <w:r>
              <w:rPr>
                <w:rFonts w:hint="eastAsia"/>
              </w:rPr>
              <w:t xml:space="preserve">中已有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数据团队能计算和观察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可以先验证首响口径</w:t>
            </w:r>
          </w:p>
        </w:tc>
      </w:tr>
      <w:tr>
        <w:tc>
          <w:tcPr/>
          <w:p>
            <w:pPr>
              <w:pStyle w:val="Compact"/>
            </w:pPr>
            <w:r>
              <w:t xml:space="preserve">docs/tests </w:t>
            </w:r>
            <w:r>
              <w:rPr>
                <w:rFonts w:hint="eastAsia"/>
              </w:rPr>
              <w:t xml:space="preserve">完整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边界样本、字段解释、影响分析都齐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首响涉及人工、机器人、系统消息，需要更多测试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registry </w:t>
            </w:r>
            <w:r>
              <w:rPr>
                <w:rFonts w:hint="eastAsia"/>
              </w:rPr>
              <w:t xml:space="preserve">开放</w:t>
            </w:r>
          </w:p>
        </w:tc>
        <w:tc>
          <w:tcPr/>
          <w:p>
            <w:pPr>
              <w:pStyle w:val="Compact"/>
            </w:pPr>
            <w:r>
              <w:t xml:space="preserve">owner、roles、dimensions、filters </w:t>
            </w:r>
            <w:r>
              <w:rPr>
                <w:rFonts w:hint="eastAsia"/>
              </w:rPr>
              <w:t xml:space="preserve">都明确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未明确前不进白名单</w:t>
            </w:r>
          </w:p>
        </w:tc>
      </w:tr>
      <w:tr>
        <w:tc>
          <w:tcPr/>
          <w:p>
            <w:pPr>
              <w:pStyle w:val="Compact"/>
            </w:pPr>
            <w:r>
              <w:t xml:space="preserve">tool runtime </w:t>
            </w:r>
            <w:r>
              <w:rPr>
                <w:rFonts w:hint="eastAsia"/>
              </w:rPr>
              <w:t xml:space="preserve">支持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正负例和</w:t>
            </w:r>
            <w:r>
              <w:t xml:space="preserve"> audit </w:t>
            </w:r>
            <w:r>
              <w:rPr>
                <w:rFonts w:hint="eastAsia"/>
              </w:rPr>
              <w:t xml:space="preserve">都能追踪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未开放前不让</w:t>
            </w:r>
            <w:r>
              <w:t xml:space="preserve"> Agent </w:t>
            </w:r>
            <w:r>
              <w:rPr>
                <w:rFonts w:hint="eastAsia"/>
              </w:rPr>
              <w:t xml:space="preserve">查询</w:t>
            </w:r>
          </w:p>
        </w:tc>
      </w:tr>
    </w:tbl>
    <w:bookmarkEnd w:id="43"/>
    <w:bookmarkStart w:id="48" w:name="从本地-registry-迁移到正式-semantic-model"/>
    <w:p>
      <w:pPr>
        <w:pStyle w:val="Heading2"/>
      </w:pPr>
      <w:r>
        <w:t xml:space="preserve">7. </w:t>
      </w:r>
      <w:r>
        <w:rPr>
          <w:rFonts w:hint="eastAsia"/>
        </w:rPr>
        <w:t xml:space="preserve">从本地</w:t>
      </w:r>
      <w:r>
        <w:t xml:space="preserve"> registry </w:t>
      </w:r>
      <w:r>
        <w:rPr>
          <w:rFonts w:hint="eastAsia"/>
        </w:rPr>
        <w:t xml:space="preserve">迁移到正式</w:t>
      </w:r>
      <w:r>
        <w:t xml:space="preserve"> semantic model</w:t>
      </w:r>
    </w:p>
    <w:p>
      <w:pPr>
        <w:pStyle w:val="FirstParagraph"/>
      </w:pPr>
      <w:r>
        <w:rPr>
          <w:rFonts w:hint="eastAsia"/>
        </w:rPr>
        <w:t xml:space="preserve">迁移路线不要跳步：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先保证</w:t>
      </w:r>
      <w:r>
        <w:t xml:space="preserve"> metrics </w:t>
      </w:r>
      <w:r>
        <w:rPr>
          <w:rFonts w:hint="eastAsia"/>
        </w:rPr>
        <w:t xml:space="preserve">命名稳定；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再把</w:t>
      </w:r>
      <w:r>
        <w:t xml:space="preserve"> registry </w:t>
      </w:r>
      <w:r>
        <w:rPr>
          <w:rFonts w:hint="eastAsia"/>
        </w:rPr>
        <w:t xml:space="preserve">中的</w:t>
      </w:r>
      <w:r>
        <w:t xml:space="preserve"> measures / dimensions </w:t>
      </w:r>
      <w:r>
        <w:rPr>
          <w:rFonts w:hint="eastAsia"/>
        </w:rPr>
        <w:t xml:space="preserve">映射成</w:t>
      </w:r>
      <w:r>
        <w:t xml:space="preserve"> semantic </w:t>
      </w:r>
      <w:r>
        <w:rPr>
          <w:rFonts w:hint="eastAsia"/>
        </w:rPr>
        <w:t xml:space="preserve">model；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再本地尝试</w:t>
      </w:r>
      <w:r>
        <w:t xml:space="preserve"> MetricFlow validate / </w:t>
      </w:r>
      <w:r>
        <w:rPr>
          <w:rFonts w:hint="eastAsia"/>
        </w:rPr>
        <w:t xml:space="preserve">query；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最后再考虑托管</w:t>
      </w:r>
      <w:r>
        <w:t xml:space="preserve"> Semantic Layer </w:t>
      </w:r>
      <w:r>
        <w:rPr>
          <w:rFonts w:hint="eastAsia"/>
        </w:rPr>
        <w:t xml:space="preserve">和下游集成。</w:t>
      </w:r>
    </w:p>
    <w:p>
      <w:pPr>
        <w:pStyle w:val="FirstParagraph"/>
      </w:pPr>
      <w:r>
        <w:drawing>
          <wp:inline>
            <wp:extent cx="5334000" cy="300197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../assets/week05/week05-lesson04-semantic-model-migratio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MetricFlow </w:t>
      </w:r>
      <w:r>
        <w:rPr>
          <w:rFonts w:hint="eastAsia"/>
        </w:rPr>
        <w:t xml:space="preserve">可以帮助理解</w:t>
      </w:r>
      <w:r>
        <w:t xml:space="preserve"> semantic model </w:t>
      </w:r>
      <w:r>
        <w:rPr>
          <w:rFonts w:hint="eastAsia"/>
        </w:rPr>
        <w:t xml:space="preserve">如何生成查询，但本地版本、适配器和命令链路会增加教学复杂度，所以本周不把它写成硬性作业。</w:t>
      </w:r>
      <w:r>
        <w:rPr>
          <w:rStyle w:val="FootnoteReference"/>
        </w:rPr>
        <w:footnoteReference w:id="47"/>
      </w:r>
    </w:p>
    <w:bookmarkEnd w:id="48"/>
    <w:bookmarkStart w:id="52" w:name="本课最重要判断"/>
    <w:p>
      <w:pPr>
        <w:pStyle w:val="Heading2"/>
      </w:pPr>
      <w:r>
        <w:t xml:space="preserve">8. </w:t>
      </w:r>
      <w:r>
        <w:rPr>
          <w:rFonts w:hint="eastAsia"/>
        </w:rPr>
        <w:t xml:space="preserve">本课最重要判断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核心判断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语义层的第一步不是买平台，而是先让指标名字、维度、过滤器和消费边界在工程里有唯一事实来源。</w:t>
            </w:r>
          </w:p>
          <w:p/>
        </w:tc>
      </w:tr>
    </w:tbl>
    <w:bookmarkEnd w:id="52"/>
    <w:bookmarkStart w:id="53" w:name="自检清单"/>
    <w:p>
      <w:pPr>
        <w:pStyle w:val="Heading2"/>
      </w:pPr>
      <w:r>
        <w:rPr>
          <w:rFonts w:hint="eastAsia"/>
        </w:rPr>
        <w:t xml:space="preserve">自检清单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我能说清</w:t>
      </w:r>
      <w:r>
        <w:t xml:space="preserve"> semantic model、entity、dimension、measure、metric </w:t>
      </w:r>
      <w:r>
        <w:rPr>
          <w:rFonts w:hint="eastAsia"/>
        </w:rPr>
        <w:t xml:space="preserve">的区别。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我不会把</w:t>
      </w:r>
      <w:r>
        <w:t xml:space="preserve"> MetricFlow </w:t>
      </w:r>
      <w:r>
        <w:rPr>
          <w:rFonts w:hint="eastAsia"/>
        </w:rPr>
        <w:t xml:space="preserve">写成本周必跑依赖。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我能解释本地</w:t>
      </w:r>
      <w:r>
        <w:t xml:space="preserve"> registry </w:t>
      </w:r>
      <w:r>
        <w:rPr>
          <w:rFonts w:hint="eastAsia"/>
        </w:rPr>
        <w:t xml:space="preserve">为什么能作为最小语义层。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我知道</w:t>
      </w:r>
      <w:r>
        <w:t xml:space="preserve"> registry </w:t>
      </w:r>
      <w:r>
        <w:rPr>
          <w:rFonts w:hint="eastAsia"/>
        </w:rPr>
        <w:t xml:space="preserve">和</w:t>
      </w:r>
      <w:r>
        <w:t xml:space="preserve"> tool contract </w:t>
      </w:r>
      <w:r>
        <w:rPr>
          <w:rFonts w:hint="eastAsia"/>
        </w:rPr>
        <w:t xml:space="preserve">的关系。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我能说明未来如何迁移到更完整语义层。</w:t>
      </w:r>
    </w:p>
    <w:bookmarkEnd w:id="53"/>
    <w:bookmarkStart w:id="54" w:name="课后最小行动"/>
    <w:p>
      <w:pPr>
        <w:pStyle w:val="Heading2"/>
      </w:pP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列出</w:t>
      </w:r>
      <w:r>
        <w:t xml:space="preserve"> 3 </w:t>
      </w:r>
      <w:r>
        <w:rPr>
          <w:rFonts w:hint="eastAsia"/>
        </w:rPr>
        <w:t xml:space="preserve">个你最想放入</w:t>
      </w:r>
      <w:r>
        <w:t xml:space="preserve"> registry </w:t>
      </w:r>
      <w:r>
        <w:rPr>
          <w:rFonts w:hint="eastAsia"/>
        </w:rPr>
        <w:t xml:space="preserve">的指标，并为每个指标写：</w:t>
      </w:r>
    </w:p>
    <w:p>
      <w:pPr>
        <w:pStyle w:val="Compact"/>
        <w:numPr>
          <w:ilvl w:val="0"/>
          <w:numId w:val="1013"/>
        </w:numPr>
      </w:pPr>
      <w:r>
        <w:t xml:space="preserve">metric </w:t>
      </w:r>
      <w:r>
        <w:rPr>
          <w:rFonts w:hint="eastAsia"/>
        </w:rPr>
        <w:t xml:space="preserve">name；</w:t>
      </w:r>
    </w:p>
    <w:p>
      <w:pPr>
        <w:pStyle w:val="Compact"/>
        <w:numPr>
          <w:ilvl w:val="0"/>
          <w:numId w:val="1013"/>
        </w:numPr>
      </w:pPr>
      <w:r>
        <w:t xml:space="preserve">business </w:t>
      </w:r>
      <w:r>
        <w:rPr>
          <w:rFonts w:hint="eastAsia"/>
        </w:rPr>
        <w:t xml:space="preserve">definition；</w:t>
      </w:r>
    </w:p>
    <w:p>
      <w:pPr>
        <w:pStyle w:val="Compact"/>
        <w:numPr>
          <w:ilvl w:val="0"/>
          <w:numId w:val="1013"/>
        </w:numPr>
      </w:pPr>
      <w:r>
        <w:t xml:space="preserve">source </w:t>
      </w:r>
      <w:r>
        <w:rPr>
          <w:rFonts w:hint="eastAsia"/>
        </w:rPr>
        <w:t xml:space="preserve">model；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measure；</w:t>
      </w:r>
    </w:p>
    <w:p>
      <w:pPr>
        <w:pStyle w:val="Compact"/>
        <w:numPr>
          <w:ilvl w:val="0"/>
          <w:numId w:val="1013"/>
        </w:numPr>
      </w:pPr>
      <w:r>
        <w:t xml:space="preserve">allowed </w:t>
      </w:r>
      <w:r>
        <w:rPr>
          <w:rFonts w:hint="eastAsia"/>
        </w:rPr>
        <w:t xml:space="preserve">dimensions；</w:t>
      </w:r>
    </w:p>
    <w:p>
      <w:pPr>
        <w:pStyle w:val="Compact"/>
        <w:numPr>
          <w:ilvl w:val="0"/>
          <w:numId w:val="1013"/>
        </w:numPr>
      </w:pPr>
      <w:r>
        <w:t xml:space="preserve">forbidden </w:t>
      </w:r>
      <w:r>
        <w:rPr>
          <w:rFonts w:hint="eastAsia"/>
        </w:rPr>
        <w:t xml:space="preserve">dimensions；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owner；</w:t>
      </w:r>
    </w:p>
    <w:p>
      <w:pPr>
        <w:pStyle w:val="Compact"/>
        <w:numPr>
          <w:ilvl w:val="0"/>
          <w:numId w:val="1013"/>
        </w:numPr>
      </w:pPr>
      <w:r>
        <w:t xml:space="preserve">migration notes。</w:t>
      </w:r>
    </w:p>
    <w:bookmarkEnd w:id="54"/>
    <w:bookmarkStart w:id="60" w:name="延伸阅读"/>
    <w:p>
      <w:pPr>
        <w:pStyle w:val="Heading2"/>
      </w:pPr>
      <w:r>
        <w:rPr>
          <w:rFonts w:hint="eastAsia"/>
        </w:rPr>
        <w:t xml:space="preserve">延伸阅读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主题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推荐资料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为什么读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Semantic Layer</w:t>
            </w:r>
          </w:p>
        </w:tc>
        <w:tc>
          <w:tcPr/>
          <w:p>
            <w:pPr>
              <w:pStyle w:val="Compact"/>
            </w:pPr>
            <w:hyperlink r:id="rId55">
              <w:r>
                <w:rPr>
                  <w:rStyle w:val="Hyperlink"/>
                </w:rPr>
                <w:t xml:space="preserve">dbt Docs: Semantic Layer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理解托管语义层能提供哪些下游集成能力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semantic models</w:t>
            </w:r>
          </w:p>
        </w:tc>
        <w:tc>
          <w:tcPr/>
          <w:p>
            <w:pPr>
              <w:pStyle w:val="Compact"/>
            </w:pPr>
            <w:hyperlink r:id="rId56">
              <w:r>
                <w:rPr>
                  <w:rStyle w:val="Hyperlink"/>
                </w:rPr>
                <w:t xml:space="preserve">dbt Docs: Semantic models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</w:t>
            </w:r>
            <w:r>
              <w:t xml:space="preserve"> entities、dimensions、measures </w:t>
            </w:r>
            <w:r>
              <w:rPr>
                <w:rFonts w:hint="eastAsia"/>
              </w:rPr>
              <w:t xml:space="preserve">如何组织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metrics</w:t>
            </w:r>
          </w:p>
        </w:tc>
        <w:tc>
          <w:tcPr/>
          <w:p>
            <w:pPr>
              <w:pStyle w:val="Compact"/>
            </w:pPr>
            <w:hyperlink r:id="rId57">
              <w:r>
                <w:rPr>
                  <w:rStyle w:val="Hyperlink"/>
                </w:rPr>
                <w:t xml:space="preserve">dbt Docs: Metrics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</w:t>
            </w:r>
            <w:r>
              <w:t xml:space="preserve"> metric </w:t>
            </w:r>
            <w:r>
              <w:rPr>
                <w:rFonts w:hint="eastAsia"/>
              </w:rPr>
              <w:t xml:space="preserve">与</w:t>
            </w:r>
            <w:r>
              <w:t xml:space="preserve"> measure </w:t>
            </w:r>
            <w:r>
              <w:rPr>
                <w:rFonts w:hint="eastAsia"/>
              </w:rPr>
              <w:t xml:space="preserve">的关系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MetricFlow commands</w:t>
            </w:r>
          </w:p>
        </w:tc>
        <w:tc>
          <w:tcPr/>
          <w:p>
            <w:pPr>
              <w:pStyle w:val="Compact"/>
            </w:pPr>
            <w:hyperlink r:id="rId58">
              <w:r>
                <w:rPr>
                  <w:rStyle w:val="Hyperlink"/>
                </w:rPr>
                <w:t xml:space="preserve">dbt Docs: MetricFlow commands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</w:t>
            </w:r>
            <w:r>
              <w:t xml:space="preserve"> validate / query </w:t>
            </w:r>
            <w:r>
              <w:rPr>
                <w:rFonts w:hint="eastAsia"/>
              </w:rPr>
              <w:t xml:space="preserve">的概念边界</w:t>
            </w:r>
          </w:p>
        </w:tc>
      </w:tr>
      <w:tr>
        <w:tc>
          <w:tcPr/>
          <w:p>
            <w:pPr>
              <w:pStyle w:val="Compact"/>
            </w:pPr>
            <w:r>
              <w:t xml:space="preserve">OpenAI Structured Outputs</w:t>
            </w:r>
          </w:p>
        </w:tc>
        <w:tc>
          <w:tcPr/>
          <w:p>
            <w:pPr>
              <w:pStyle w:val="Compact"/>
            </w:pPr>
            <w:hyperlink r:id="rId59">
              <w:r>
                <w:rPr>
                  <w:rStyle w:val="Hyperlink"/>
                </w:rPr>
                <w:t xml:space="preserve">OpenAI Docs: Structured Outputs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连接课时</w:t>
            </w:r>
            <w:r>
              <w:t xml:space="preserve"> 5 </w:t>
            </w:r>
            <w:r>
              <w:rPr>
                <w:rFonts w:hint="eastAsia"/>
              </w:rPr>
              <w:t xml:space="preserve">的工具输出契约</w:t>
            </w:r>
          </w:p>
        </w:tc>
      </w:tr>
    </w:tbl>
    <w:bookmarkEnd w:id="60"/>
    <w:bookmarkStart w:id="61" w:name="footnotes"/>
    <w:p>
      <w:pPr>
        <w:pStyle w:val="Heading2"/>
      </w:pPr>
      <w:r>
        <w:t xml:space="preserve">Footnotes</w:t>
      </w:r>
    </w:p>
    <w:bookmarkEnd w:id="6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2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dbt Semantic Layer </w:t>
      </w:r>
      <w:r>
        <w:rPr>
          <w:rFonts w:hint="eastAsia"/>
        </w:rPr>
        <w:t xml:space="preserve">的完整下游集成通常依赖特定平台能力。本课程先保留理念和迁移路径，不把外部账户作为作业前提。</w:t>
      </w:r>
    </w:p>
  </w:footnote>
  <w:footnote w:id="3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NL2SQL </w:t>
      </w:r>
      <w:r>
        <w:rPr>
          <w:rFonts w:hint="eastAsia"/>
        </w:rPr>
        <w:t xml:space="preserve">可以作为未来交互入口，但它不能替代指标白名单、角色过滤、时间窗口、审计和拒绝策略。</w:t>
      </w:r>
    </w:p>
  </w:footnote>
  <w:footnote w:id="4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MetricFlow </w:t>
      </w:r>
      <w:r>
        <w:rPr>
          <w:rFonts w:hint="eastAsia"/>
        </w:rPr>
        <w:t xml:space="preserve">在</w:t>
      </w:r>
      <w:r>
        <w:t xml:space="preserve"> dbt Core </w:t>
      </w:r>
      <w:r>
        <w:rPr>
          <w:rFonts w:hint="eastAsia"/>
        </w:rPr>
        <w:t xml:space="preserve">语境中可以帮助理解</w:t>
      </w:r>
      <w:r>
        <w:t xml:space="preserve"> semantic model </w:t>
      </w:r>
      <w:r>
        <w:rPr>
          <w:rFonts w:hint="eastAsia"/>
        </w:rPr>
        <w:t xml:space="preserve">查询，但本地适配器、版本和</w:t>
      </w:r>
      <w:r>
        <w:t xml:space="preserve"> profile </w:t>
      </w:r>
      <w:r>
        <w:rPr>
          <w:rFonts w:hint="eastAsia"/>
        </w:rPr>
        <w:t xml:space="preserve">管理会增加复杂度；Student</w:t>
      </w:r>
      <w:r>
        <w:t xml:space="preserve"> Core </w:t>
      </w:r>
      <w:r>
        <w:rPr>
          <w:rFonts w:hint="eastAsia"/>
        </w:rPr>
        <w:t xml:space="preserve">先用</w:t>
      </w:r>
      <w:r>
        <w:t xml:space="preserve"> registry </w:t>
      </w:r>
      <w:r>
        <w:rPr>
          <w:rFonts w:hint="eastAsia"/>
        </w:rPr>
        <w:t xml:space="preserve">保证可复现。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2">
    <w:nsid w:val="0000A992"/>
    <w:multiLevelType w:val="multilevel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"/>
  </w:num>
  <w:num w:numId="1009">
    <w:abstractNumId w:val="992"/>
  </w:num>
  <w:num w:numId="1010">
    <w:abstractNumId w:val="992"/>
  </w:num>
  <w:num w:numId="1011">
    <w:abstractNumId w:val="992"/>
  </w:num>
  <w:num w:numId="1012">
    <w:abstractNumId w:val="992"/>
  </w:num>
  <w:num w:numId="101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9" Target="media/rId19.png" /><Relationship Type="http://schemas.openxmlformats.org/officeDocument/2006/relationships/image" Id="rId24" Target="media/rId24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hyperlink" Id="rId14" Target="../assets/handouts/week05-lesson04.docx" TargetMode="External" /><Relationship Type="http://schemas.openxmlformats.org/officeDocument/2006/relationships/hyperlink" Id="rId13" Target="../assets/handouts/week05-lesson04.pdf" TargetMode="External" /><Relationship Type="http://schemas.openxmlformats.org/officeDocument/2006/relationships/hyperlink" Id="rId58" Target="https://docs.getdbt.com/docs/build/metricflow-commands" TargetMode="External" /><Relationship Type="http://schemas.openxmlformats.org/officeDocument/2006/relationships/hyperlink" Id="rId57" Target="https://docs.getdbt.com/docs/build/metrics-overview" TargetMode="External" /><Relationship Type="http://schemas.openxmlformats.org/officeDocument/2006/relationships/hyperlink" Id="rId56" Target="https://docs.getdbt.com/docs/build/semantic-models" TargetMode="External" /><Relationship Type="http://schemas.openxmlformats.org/officeDocument/2006/relationships/hyperlink" Id="rId55" Target="https://docs.getdbt.com/docs/use-dbt-semantic-layer/dbt-sl" TargetMode="External" /><Relationship Type="http://schemas.openxmlformats.org/officeDocument/2006/relationships/hyperlink" Id="rId59" Target="https://platform.openai.com/docs/guides/structured-outputs" TargetMode="External" /><Relationship Type="http://schemas.openxmlformats.org/officeDocument/2006/relationships/hyperlink" Id="rId10" Target="week05-lesson-3.qmd" TargetMode="External" /><Relationship Type="http://schemas.openxmlformats.org/officeDocument/2006/relationships/hyperlink" Id="rId9" Target="week05-lesson-5.qmd" TargetMode="External" /><Relationship Type="http://schemas.openxmlformats.org/officeDocument/2006/relationships/hyperlink" Id="rId11" Target="week05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5-lesson04.docx" TargetMode="External" /><Relationship Type="http://schemas.openxmlformats.org/officeDocument/2006/relationships/hyperlink" Id="rId13" Target="../assets/handouts/week05-lesson04.pdf" TargetMode="External" /><Relationship Type="http://schemas.openxmlformats.org/officeDocument/2006/relationships/hyperlink" Id="rId58" Target="https://docs.getdbt.com/docs/build/metricflow-commands" TargetMode="External" /><Relationship Type="http://schemas.openxmlformats.org/officeDocument/2006/relationships/hyperlink" Id="rId57" Target="https://docs.getdbt.com/docs/build/metrics-overview" TargetMode="External" /><Relationship Type="http://schemas.openxmlformats.org/officeDocument/2006/relationships/hyperlink" Id="rId56" Target="https://docs.getdbt.com/docs/build/semantic-models" TargetMode="External" /><Relationship Type="http://schemas.openxmlformats.org/officeDocument/2006/relationships/hyperlink" Id="rId55" Target="https://docs.getdbt.com/docs/use-dbt-semantic-layer/dbt-sl" TargetMode="External" /><Relationship Type="http://schemas.openxmlformats.org/officeDocument/2006/relationships/hyperlink" Id="rId59" Target="https://platform.openai.com/docs/guides/structured-outputs" TargetMode="External" /><Relationship Type="http://schemas.openxmlformats.org/officeDocument/2006/relationships/hyperlink" Id="rId10" Target="week05-lesson-3.qmd" TargetMode="External" /><Relationship Type="http://schemas.openxmlformats.org/officeDocument/2006/relationships/hyperlink" Id="rId9" Target="week05-lesson-5.qmd" TargetMode="External" /><Relationship Type="http://schemas.openxmlformats.org/officeDocument/2006/relationships/hyperlink" Id="rId11" Target="week05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Week05｜课时4｜语义层的现实主义：MetricFlow、Semantic Models 与本地 dbt Core 的真实边界</dc:title>
  <dc:creator/>
  <cp:keywords/>
  <dcterms:created xsi:type="dcterms:W3CDTF">2026-04-29T15:19:22Z</dcterms:created>
  <dcterms:modified xsi:type="dcterms:W3CDTF">2026-04-29T15:19:22Z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