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5.png" ContentType="image/png"/>
  <Override PartName="/word/media/rId33.png" ContentType="image/png"/>
  <Override PartName="/word/media/rId20.png" ContentType="image/png"/>
  <Override PartName="/word/media/rId37.png" ContentType="image/png"/>
  <Override PartName="/word/media/rId28.png" ContentType="image/png"/>
  <Override PartName="/word/media/rId54.png" ContentType="image/png"/>
  <Override PartName="/word/media/rId4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Week01｜Lesson04｜别急着写</w:t>
      </w:r>
      <w:r>
        <w:t xml:space="preserve"> </w:t>
      </w:r>
      <w:r>
        <w:rPr>
          <w:rFonts w:hint="eastAsia"/>
        </w:rPr>
        <w:t xml:space="preserve">RAG：项目骨架、风险边界和落地蓝图，为什么第一周就得定？</w:t>
      </w:r>
    </w:p>
    <w:p>
      <w:pPr>
        <w:pStyle w:val="Subtitle"/>
      </w:pPr>
      <w:r>
        <w:rPr>
          <w:rFonts w:hint="eastAsia"/>
        </w:rPr>
        <w:t xml:space="preserve">把“能演示”收口成“能协作、能验收、能负责”的工程起点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rPr>
              <w:rFonts w:hint="eastAsia"/>
            </w:rPr>
            <w:t xml:space="preserve">本讲结构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别急着写-rag项目骨架风险边界和落地蓝图为什么第一周就得定"/>
    <w:p>
      <w:pPr>
        <w:pStyle w:val="Heading2"/>
      </w:pPr>
      <w:r>
        <w:rPr>
          <w:rFonts w:hint="eastAsia"/>
        </w:rPr>
        <w:t xml:space="preserve">别急着写</w:t>
      </w:r>
      <w:r>
        <w:t xml:space="preserve"> </w:t>
      </w:r>
      <w:r>
        <w:rPr>
          <w:rFonts w:hint="eastAsia"/>
        </w:rPr>
        <w:t xml:space="preserve">RAG：项目骨架、风险边界和落地蓝图，为什么第一周就得定？</w:t>
      </w:r>
    </w:p>
    <w:p>
      <w:pPr>
        <w:pStyle w:val="FirstParagraph"/>
      </w:pPr>
      <w:r>
        <w:rPr>
          <w:rFonts w:hint="eastAsia"/>
        </w:rPr>
        <w:t xml:space="preserve">这一讲不再问“仓库能不能先跑起来”，而是先回答：一个企业级</w:t>
      </w:r>
      <w:r>
        <w:t xml:space="preserve"> AI </w:t>
      </w:r>
      <w:r>
        <w:rPr>
          <w:rFonts w:hint="eastAsia"/>
        </w:rPr>
        <w:t xml:space="preserve">项目，凭什么有资格开工。Week01</w:t>
      </w:r>
      <w:r>
        <w:t xml:space="preserve"> </w:t>
      </w:r>
      <w:r>
        <w:rPr>
          <w:rFonts w:hint="eastAsia"/>
        </w:rPr>
        <w:t xml:space="preserve">要先把工程基线、风险边界和落地蓝图定下来，后面</w:t>
      </w:r>
      <w:r>
        <w:t xml:space="preserve"> 14 </w:t>
      </w:r>
      <w:r>
        <w:rPr>
          <w:rFonts w:hint="eastAsia"/>
        </w:rPr>
        <w:t xml:space="preserve">周的实现才不会变成边做边返工。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上一讲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Week01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进入实验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一句话结论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企业级</w:t>
            </w:r>
            <w:r>
              <w:t xml:space="preserve"> AI </w:t>
            </w:r>
            <w:r>
              <w:rPr>
                <w:rFonts w:hint="eastAsia"/>
              </w:rPr>
              <w:t xml:space="preserve">项目最怕的，不是第一天效果差，而是第一天就没有统一工程基线。没有这条基线，后面每一周做得越多，返工越大。</w:t>
            </w:r>
          </w:p>
          <w:p/>
        </w:tc>
      </w:tr>
    </w:tbl>
    <w:bookmarkStart w:id="23" w:name="冲突开场e1042-为什么不是一个回答问题"/>
    <w:p>
      <w:pPr>
        <w:pStyle w:val="Heading2"/>
      </w:pPr>
      <w:r>
        <w:rPr>
          <w:rFonts w:hint="eastAsia"/>
        </w:rPr>
        <w:t xml:space="preserve">冲突开场：E1042</w:t>
      </w:r>
      <w:r>
        <w:t xml:space="preserve"> </w:t>
      </w:r>
      <w:r>
        <w:rPr>
          <w:rFonts w:hint="eastAsia"/>
        </w:rPr>
        <w:t xml:space="preserve">为什么不是一个“回答”问题</w:t>
      </w:r>
    </w:p>
    <w:p>
      <w:pPr>
        <w:pStyle w:val="FirstParagraph"/>
      </w:pPr>
      <w:r>
        <w:t xml:space="preserve">Northstar Systems </w:t>
      </w:r>
      <w:r>
        <w:rPr>
          <w:rFonts w:hint="eastAsia"/>
        </w:rPr>
        <w:t xml:space="preserve">的企业客户在升级</w:t>
      </w:r>
      <w:r>
        <w:t xml:space="preserve"> </w:t>
      </w:r>
      <w:r>
        <w:rPr>
          <w:rStyle w:val="VerbatimChar"/>
        </w:rPr>
        <w:t xml:space="preserve">Edge Gateway</w:t>
      </w:r>
      <w:r>
        <w:t xml:space="preserve"> </w:t>
      </w:r>
      <w:r>
        <w:rPr>
          <w:rFonts w:hint="eastAsia"/>
        </w:rPr>
        <w:t xml:space="preserve">时失败，界面报错：</w:t>
      </w:r>
    </w:p>
    <w:p>
      <w:pPr>
        <w:pStyle w:val="BlockText"/>
      </w:pPr>
      <w:r>
        <w:rPr>
          <w:rStyle w:val="VerbatimChar"/>
        </w:rPr>
        <w:t xml:space="preserve">E1042</w:t>
      </w:r>
    </w:p>
    <w:p>
      <w:pPr>
        <w:pStyle w:val="FirstParagraph"/>
      </w:pPr>
      <w:r>
        <w:rPr>
          <w:rFonts w:hint="eastAsia"/>
        </w:rPr>
        <w:t xml:space="preserve">客户在支持助手里提问：</w:t>
      </w:r>
    </w:p>
    <w:p>
      <w:pPr>
        <w:pStyle w:val="BlockText"/>
      </w:pPr>
      <w:r>
        <w:t xml:space="preserve">Edge Gateway </w:t>
      </w:r>
      <w:r>
        <w:rPr>
          <w:rFonts w:hint="eastAsia"/>
        </w:rPr>
        <w:t xml:space="preserve">升级失败，报错</w:t>
      </w:r>
      <w:r>
        <w:t xml:space="preserve"> </w:t>
      </w:r>
      <w:r>
        <w:rPr>
          <w:rFonts w:hint="eastAsia"/>
        </w:rPr>
        <w:t xml:space="preserve">E1042，我能不能直接回滚？</w:t>
      </w:r>
    </w:p>
    <w:bookmarkStart w:id="18" w:name="demo-级系统通常会怎么做"/>
    <w:p>
      <w:pPr>
        <w:pStyle w:val="Heading3"/>
      </w:pPr>
      <w:r>
        <w:t xml:space="preserve">Demo </w:t>
      </w:r>
      <w:r>
        <w:rPr>
          <w:rFonts w:hint="eastAsia"/>
        </w:rPr>
        <w:t xml:space="preserve">级系统通常会怎么做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去</w:t>
      </w:r>
      <w:r>
        <w:t xml:space="preserve"> PDF </w:t>
      </w:r>
      <w:r>
        <w:rPr>
          <w:rFonts w:hint="eastAsia"/>
        </w:rPr>
        <w:t xml:space="preserve">手册里检索</w:t>
      </w:r>
      <w:r>
        <w:t xml:space="preserve"> </w:t>
      </w:r>
      <w:r>
        <w:rPr>
          <w:rStyle w:val="VerbatimChar"/>
        </w:rPr>
        <w:t xml:space="preserve">E1042</w:t>
      </w:r>
      <w:r>
        <w:t xml:space="preserve">、</w:t>
      </w:r>
      <w:r>
        <w:rPr>
          <w:rStyle w:val="VerbatimChar"/>
        </w:rPr>
        <w:t xml:space="preserve">rollback</w:t>
      </w:r>
      <w:r>
        <w:t xml:space="preserve">、</w:t>
      </w:r>
      <w:r>
        <w:rPr>
          <w:rStyle w:val="VerbatimChar"/>
        </w:rPr>
        <w:t xml:space="preserve">gateway upgrade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拼出一段看起来合理的处理建议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回答“建议先回滚，再检查依赖版本”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现场演示时，这个答案通常已经够像“会做事”</w:t>
      </w:r>
    </w:p>
    <w:p>
      <w:pPr>
        <w:pStyle w:val="FirstParagraph"/>
      </w:pPr>
      <w:r>
        <w:rPr>
          <w:rFonts w:hint="eastAsia"/>
        </w:rPr>
        <w:t xml:space="preserve">它已经像一个答案，但还不像一个能负责的系统。</w:t>
      </w:r>
    </w:p>
    <w:bookmarkEnd w:id="18"/>
    <w:bookmarkStart w:id="19" w:name="生产级系统还必须继续判断什么"/>
    <w:p>
      <w:pPr>
        <w:pStyle w:val="Heading3"/>
      </w:pPr>
      <w:r>
        <w:rPr>
          <w:rFonts w:hint="eastAsia"/>
        </w:rPr>
        <w:t xml:space="preserve">生产级系统还必须继续判断什么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当前客户的</w:t>
      </w:r>
      <w:r>
        <w:t xml:space="preserve"> </w:t>
      </w:r>
      <w:r>
        <w:rPr>
          <w:rStyle w:val="VerbatimChar"/>
        </w:rPr>
        <w:t xml:space="preserve">SLA</w:t>
      </w:r>
      <w:r>
        <w:t xml:space="preserve"> </w:t>
      </w:r>
      <w:r>
        <w:rPr>
          <w:rFonts w:hint="eastAsia"/>
        </w:rPr>
        <w:t xml:space="preserve">等级和订阅权限是什么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这个产品线是否允许自动触发工单或回滚动作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“回滚”是否属于高风险动作，是否必须进入</w:t>
      </w:r>
      <w:r>
        <w:t xml:space="preserve"> </w:t>
      </w:r>
      <w:r>
        <w:rPr>
          <w:rStyle w:val="VerbatimChar"/>
        </w:rPr>
        <w:t xml:space="preserve">HITL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回答是否必须带证据锚点、</w:t>
      </w:r>
      <w:r>
        <w:rPr>
          <w:rStyle w:val="VerbatimChar"/>
        </w:rPr>
        <w:t xml:space="preserve">trace_id</w:t>
      </w:r>
      <w:r>
        <w:t xml:space="preserve"> </w:t>
      </w:r>
      <w:r>
        <w:rPr>
          <w:rFonts w:hint="eastAsia"/>
        </w:rPr>
        <w:t xml:space="preserve">和</w:t>
      </w:r>
      <w:r>
        <w:t xml:space="preserve"> </w:t>
      </w:r>
      <w:r>
        <w:rPr>
          <w:rStyle w:val="VerbatimChar"/>
        </w:rPr>
        <w:t xml:space="preserve">release_id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是否需要同步写入审计日志，供后续复盘和追责</w:t>
      </w:r>
    </w:p>
    <w:p>
      <w:pPr>
        <w:pStyle w:val="FirstParagraph"/>
      </w:pPr>
      <w:r>
        <w:rPr>
          <w:rFonts w:hint="eastAsia"/>
        </w:rPr>
        <w:t xml:space="preserve">真正难的不是答，而是判断系统有没有权利继续做后续动作。</w:t>
      </w:r>
    </w:p>
    <w:bookmarkEnd w:id="19"/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这节课真正要解决的问题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企业</w:t>
            </w:r>
            <w:r>
              <w:t xml:space="preserve"> AI </w:t>
            </w:r>
            <w:r>
              <w:rPr>
                <w:rFonts w:hint="eastAsia"/>
              </w:rPr>
              <w:t xml:space="preserve">的难点不在回答，而在负责。Week01</w:t>
            </w:r>
            <w:r>
              <w:t xml:space="preserve"> </w:t>
            </w:r>
            <w:r>
              <w:rPr>
                <w:rFonts w:hint="eastAsia"/>
              </w:rPr>
              <w:t xml:space="preserve">要做的，不是先把功能写多，而是先把系统能负责到什么程度写清楚。</w:t>
            </w:r>
          </w:p>
          <w:p/>
        </w:tc>
      </w:tr>
    </w:tbl>
    <w:bookmarkEnd w:id="23"/>
    <w:bookmarkStart w:id="36" w:name="先看项目全貌omnisupport-copilot-到底是什么"/>
    <w:p>
      <w:pPr>
        <w:pStyle w:val="Heading2"/>
      </w:pPr>
      <w:r>
        <w:rPr>
          <w:rFonts w:hint="eastAsia"/>
        </w:rPr>
        <w:t xml:space="preserve">先看项目全貌：OmniSupport</w:t>
      </w:r>
      <w:r>
        <w:t xml:space="preserve"> Copilot </w:t>
      </w:r>
      <w:r>
        <w:rPr>
          <w:rFonts w:hint="eastAsia"/>
        </w:rPr>
        <w:t xml:space="preserve">到底是什么</w:t>
      </w:r>
    </w:p>
    <w:p>
      <w:pPr>
        <w:pStyle w:val="FirstParagraph"/>
      </w:pPr>
      <w:r>
        <w:rPr>
          <w:rStyle w:val="VerbatimChar"/>
        </w:rPr>
        <w:t xml:space="preserve">OmniSupport Copilot</w:t>
      </w:r>
      <w:r>
        <w:t xml:space="preserve"> </w:t>
      </w:r>
      <w:r>
        <w:rPr>
          <w:rFonts w:hint="eastAsia"/>
        </w:rPr>
        <w:t xml:space="preserve">不是一门课里临时举例的小</w:t>
      </w:r>
      <w:r>
        <w:t xml:space="preserve"> </w:t>
      </w:r>
      <w:r>
        <w:rPr>
          <w:rFonts w:hint="eastAsia"/>
        </w:rPr>
        <w:t xml:space="preserve">Demo，而是这</w:t>
      </w:r>
      <w:r>
        <w:t xml:space="preserve"> 15 </w:t>
      </w:r>
      <w:r>
        <w:rPr>
          <w:rFonts w:hint="eastAsia"/>
        </w:rPr>
        <w:t xml:space="preserve">周训练营贯穿到底的唯一工程基线。</w:t>
      </w:r>
    </w:p>
    <w:p>
      <w:pPr>
        <w:pStyle w:val="BodyText"/>
      </w:pPr>
      <w:r>
        <w:rPr>
          <w:rFonts w:hint="eastAsia"/>
        </w:rPr>
        <w:t xml:space="preserve">更准确地说，它是一套面向</w:t>
      </w:r>
      <w:r>
        <w:t xml:space="preserve"> </w:t>
      </w:r>
      <w:r>
        <w:rPr>
          <w:rStyle w:val="VerbatimChar"/>
        </w:rPr>
        <w:t xml:space="preserve">Northstar Systems</w:t>
      </w:r>
      <w:r>
        <w:t xml:space="preserve"> </w:t>
      </w:r>
      <w:r>
        <w:rPr>
          <w:rFonts w:hint="eastAsia"/>
        </w:rPr>
        <w:t xml:space="preserve">的准生产级多模态企业支持系统：既要支持知识问答，也要支持证据引用、工单联动、人工介入、评测、Tracing、版本与回滚。</w:t>
      </w:r>
    </w:p>
    <w:bookmarkStart w:id="24" w:name="项目定义它到底要交付什么"/>
    <w:p>
      <w:pPr>
        <w:pStyle w:val="Heading3"/>
      </w:pPr>
      <w:r>
        <w:rPr>
          <w:rFonts w:hint="eastAsia"/>
        </w:rPr>
        <w:t xml:space="preserve">项目定义：它到底要交付什么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面向企业支持场景，而不是开放域聊天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支持文档问答、证据引用、工单查询</w:t>
      </w:r>
      <w:r>
        <w:t xml:space="preserve"> / </w:t>
      </w:r>
      <w:r>
        <w:rPr>
          <w:rFonts w:hint="eastAsia"/>
        </w:rPr>
        <w:t xml:space="preserve">创建</w:t>
      </w:r>
      <w:r>
        <w:t xml:space="preserve"> / </w:t>
      </w:r>
      <w:r>
        <w:rPr>
          <w:rFonts w:hint="eastAsia"/>
        </w:rPr>
        <w:t xml:space="preserve">更新、指标查询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系统默认带</w:t>
      </w:r>
      <w:r>
        <w:t xml:space="preserve"> </w:t>
      </w:r>
      <w:r>
        <w:rPr>
          <w:rStyle w:val="VerbatimChar"/>
        </w:rPr>
        <w:t xml:space="preserve">HITL</w:t>
      </w:r>
      <w:r>
        <w:rPr>
          <w:rFonts w:hint="eastAsia"/>
        </w:rPr>
        <w:t xml:space="preserve">、审计、回归评测、版本与回滚意识</w:t>
      </w:r>
    </w:p>
    <w:p>
      <w:pPr>
        <w:pStyle w:val="Compact"/>
        <w:numPr>
          <w:ilvl w:val="0"/>
          <w:numId w:val="1003"/>
        </w:numPr>
      </w:pPr>
      <w:r>
        <w:t xml:space="preserve">Week01 </w:t>
      </w:r>
      <w:r>
        <w:rPr>
          <w:rFonts w:hint="eastAsia"/>
        </w:rPr>
        <w:t xml:space="preserve">就要先立统一蓝图、工程基线、风险边界和验收口径</w:t>
      </w:r>
    </w:p>
    <w:p>
      <w:pPr>
        <w:pStyle w:val="FirstParagraph"/>
      </w:pPr>
      <w:r>
        <w:rPr>
          <w:rFonts w:hint="eastAsia"/>
          <w:b/>
          <w:bCs/>
        </w:rPr>
        <w:t xml:space="preserve">这不是它要做的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不做脱离业务边界的“万能助手”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不做无限制自动执行代理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不把工程化留到后面补</w:t>
      </w:r>
    </w:p>
    <w:bookmarkEnd w:id="24"/>
    <w:bookmarkStart w:id="25" w:name="业务世界观它为什么不是只靠-pdf-问答"/>
    <w:p>
      <w:pPr>
        <w:pStyle w:val="Heading3"/>
      </w:pPr>
      <w:r>
        <w:rPr>
          <w:rFonts w:hint="eastAsia"/>
        </w:rPr>
        <w:t xml:space="preserve">业务世界观：它为什么不是只靠</w:t>
      </w:r>
      <w:r>
        <w:t xml:space="preserve"> PDF </w:t>
      </w:r>
      <w:r>
        <w:rPr>
          <w:rFonts w:hint="eastAsia"/>
        </w:rPr>
        <w:t xml:space="preserve">问答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Northstar Workspace</w:t>
      </w:r>
      <w:r>
        <w:rPr>
          <w:rFonts w:hint="eastAsia"/>
        </w:rPr>
        <w:t xml:space="preserve">：帮助中心、FAQ、Release</w:t>
      </w:r>
      <w:r>
        <w:t xml:space="preserve"> Notes、API </w:t>
      </w:r>
      <w:r>
        <w:rPr>
          <w:rFonts w:hint="eastAsia"/>
        </w:rPr>
        <w:t xml:space="preserve">文档、工单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Northstar Edge Gateway</w:t>
      </w:r>
      <w:r>
        <w:rPr>
          <w:rFonts w:hint="eastAsia"/>
        </w:rPr>
        <w:t xml:space="preserve">：安装手册、规格说明、接线图、故障排查视频</w:t>
      </w:r>
    </w:p>
    <w:p>
      <w:pPr>
        <w:pStyle w:val="Compact"/>
        <w:numPr>
          <w:ilvl w:val="0"/>
          <w:numId w:val="1005"/>
        </w:numPr>
      </w:pPr>
      <w:r>
        <w:rPr>
          <w:rStyle w:val="VerbatimChar"/>
        </w:rPr>
        <w:t xml:space="preserve">Northstar Studio</w:t>
      </w:r>
      <w:r>
        <w:rPr>
          <w:rFonts w:hint="eastAsia"/>
        </w:rPr>
        <w:t xml:space="preserve">：教学视频、录屏教程、错误码手册、社区问答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数据形态天然是多模态：文档、ticket、音频转写、视频切片、截图与指标</w:t>
      </w:r>
    </w:p>
    <w:p>
      <w:pPr>
        <w:pStyle w:val="FirstParagraph"/>
      </w:pPr>
      <w:r>
        <w:rPr>
          <w:rFonts w:hint="eastAsia"/>
        </w:rPr>
        <w:t xml:space="preserve">这也是为什么课程后面会继续讲</w:t>
      </w:r>
      <w:r>
        <w:t xml:space="preserve"> </w:t>
      </w:r>
      <w:r>
        <w:rPr>
          <w:rFonts w:hint="eastAsia"/>
        </w:rPr>
        <w:t xml:space="preserve">contract、ingest、Iceberg、retrieval、tool、governance，而不是停在</w:t>
      </w:r>
      <w:r>
        <w:t xml:space="preserve"> “PDF + </w:t>
      </w:r>
      <w:r>
        <w:rPr>
          <w:rFonts w:hint="eastAsia"/>
        </w:rPr>
        <w:t xml:space="preserve">向量库</w:t>
      </w:r>
      <w:r>
        <w:t xml:space="preserve"> + LLM”。</w:t>
      </w:r>
    </w:p>
    <w:bookmarkEnd w:id="25"/>
    <w:bookmarkStart w:id="27" w:name="仓库与实施原则"/>
    <w:p>
      <w:pPr>
        <w:pStyle w:val="Heading3"/>
      </w:pPr>
      <w:r>
        <w:rPr>
          <w:rFonts w:hint="eastAsia"/>
        </w:rPr>
        <w:t xml:space="preserve">仓库与实施原则</w:t>
      </w:r>
    </w:p>
    <w:p>
      <w:pPr>
        <w:pStyle w:val="Compact"/>
        <w:numPr>
          <w:ilvl w:val="0"/>
          <w:numId w:val="1006"/>
        </w:numPr>
      </w:pPr>
      <w:r>
        <w:t xml:space="preserve">GitHub </w:t>
      </w:r>
      <w:r>
        <w:rPr>
          <w:rFonts w:hint="eastAsia"/>
        </w:rPr>
        <w:t xml:space="preserve">仓库：</w:t>
      </w:r>
      <w:hyperlink r:id="rId26">
        <w:r>
          <w:rPr>
            <w:rStyle w:val="Hyperlink"/>
          </w:rPr>
          <w:t xml:space="preserve">dataPro-lgtm/omnisupport-copilot</w:t>
        </w:r>
      </w:hyperlink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仓库骨架围绕</w:t>
      </w:r>
      <w:r>
        <w:t xml:space="preserve"> </w:t>
      </w:r>
      <w:r>
        <w:rPr>
          <w:rStyle w:val="VerbatimChar"/>
        </w:rPr>
        <w:t xml:space="preserve">infra / services / pipelines / contracts / data / observability / evals / docs / runbooks</w:t>
      </w:r>
    </w:p>
    <w:p>
      <w:pPr>
        <w:pStyle w:val="Compact"/>
        <w:numPr>
          <w:ilvl w:val="0"/>
          <w:numId w:val="1006"/>
        </w:numPr>
      </w:pPr>
      <w:r>
        <w:t xml:space="preserve">Week01 </w:t>
      </w:r>
      <w:r>
        <w:rPr>
          <w:rFonts w:hint="eastAsia"/>
        </w:rPr>
        <w:t xml:space="preserve">默认走</w:t>
      </w:r>
      <w:r>
        <w:t xml:space="preserve"> </w:t>
      </w:r>
      <w:r>
        <w:rPr>
          <w:rStyle w:val="VerbatimChar"/>
        </w:rPr>
        <w:t xml:space="preserve">Docker-only</w:t>
      </w:r>
      <w:r>
        <w:rPr>
          <w:rFonts w:hint="eastAsia"/>
        </w:rPr>
        <w:t xml:space="preserve">：先不要求学员本机预装</w:t>
      </w:r>
      <w:r>
        <w:t xml:space="preserve"> Python、PostgreSQL、MinIO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默认</w:t>
      </w:r>
      <w:r>
        <w:t xml:space="preserve"> compose </w:t>
      </w:r>
      <w:r>
        <w:rPr>
          <w:rFonts w:hint="eastAsia"/>
        </w:rPr>
        <w:t xml:space="preserve">不把</w:t>
      </w:r>
      <w:r>
        <w:t xml:space="preserve"> PostgreSQL </w:t>
      </w:r>
      <w:r>
        <w:rPr>
          <w:rFonts w:hint="eastAsia"/>
        </w:rPr>
        <w:t xml:space="preserve">暴露到宿主机</w:t>
      </w:r>
      <w:r>
        <w:t xml:space="preserve"> </w:t>
      </w:r>
      <w:r>
        <w:rPr>
          <w:rStyle w:val="VerbatimChar"/>
        </w:rPr>
        <w:t xml:space="preserve">5432</w:t>
      </w:r>
      <w:r>
        <w:rPr>
          <w:rFonts w:hint="eastAsia"/>
        </w:rPr>
        <w:t xml:space="preserve">，避免和本机数据库冲突</w:t>
      </w:r>
    </w:p>
    <w:p>
      <w:pPr>
        <w:pStyle w:val="Compact"/>
        <w:numPr>
          <w:ilvl w:val="0"/>
          <w:numId w:val="1006"/>
        </w:numPr>
      </w:pPr>
      <w:r>
        <w:rPr>
          <w:rStyle w:val="VerbatimChar"/>
        </w:rPr>
        <w:t xml:space="preserve">ANTHROPIC_API_KEY</w:t>
      </w:r>
      <w:r>
        <w:t xml:space="preserve"> </w:t>
      </w:r>
      <w:r>
        <w:rPr>
          <w:rFonts w:hint="eastAsia"/>
        </w:rPr>
        <w:t xml:space="preserve">在</w:t>
      </w:r>
      <w:r>
        <w:t xml:space="preserve"> Week01 </w:t>
      </w:r>
      <w:r>
        <w:rPr>
          <w:rFonts w:hint="eastAsia"/>
        </w:rPr>
        <w:t xml:space="preserve">可选：先把工程基线拉起来，再接真实模型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推进原则不是“先写功能”，而是</w:t>
      </w:r>
      <w:r>
        <w:t xml:space="preserve"> </w:t>
      </w:r>
      <w:r>
        <w:rPr>
          <w:rStyle w:val="VerbatimChar"/>
        </w:rPr>
        <w:t xml:space="preserve">Data-first</w:t>
      </w:r>
      <w:r>
        <w:t xml:space="preserve">、</w:t>
      </w:r>
      <w:r>
        <w:rPr>
          <w:rStyle w:val="VerbatimChar"/>
        </w:rPr>
        <w:t xml:space="preserve">Workflow-first</w:t>
      </w:r>
      <w:r>
        <w:t xml:space="preserve">、</w:t>
      </w:r>
      <w:r>
        <w:rPr>
          <w:rStyle w:val="VerbatimChar"/>
        </w:rPr>
        <w:t xml:space="preserve">Evidence-first</w:t>
      </w:r>
      <w:r>
        <w:t xml:space="preserve">、</w:t>
      </w:r>
      <w:r>
        <w:rPr>
          <w:rStyle w:val="VerbatimChar"/>
        </w:rPr>
        <w:t xml:space="preserve">Release-aware</w:t>
      </w:r>
      <w:r>
        <w:t xml:space="preserve">、</w:t>
      </w:r>
      <w:r>
        <w:rPr>
          <w:rStyle w:val="VerbatimChar"/>
        </w:rPr>
        <w:t xml:space="preserve">Dual-scale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课程交付也不是单一标准，而是同时满足</w:t>
      </w:r>
      <w:r>
        <w:t xml:space="preserve"> </w:t>
      </w:r>
      <w:r>
        <w:rPr>
          <w:rStyle w:val="VerbatimChar"/>
        </w:rPr>
        <w:t xml:space="preserve">Student Core Pack</w:t>
      </w:r>
      <w:r>
        <w:t xml:space="preserve"> </w:t>
      </w:r>
      <w:r>
        <w:rPr>
          <w:rFonts w:hint="eastAsia"/>
        </w:rPr>
        <w:t xml:space="preserve">本地可跑和</w:t>
      </w:r>
      <w:r>
        <w:t xml:space="preserve"> </w:t>
      </w:r>
      <w:r>
        <w:rPr>
          <w:rStyle w:val="VerbatimChar"/>
        </w:rPr>
        <w:t xml:space="preserve">Instructor Scale Pack</w:t>
      </w:r>
      <w:r>
        <w:t xml:space="preserve"> </w:t>
      </w:r>
      <w:r>
        <w:rPr>
          <w:rFonts w:hint="eastAsia"/>
        </w:rPr>
        <w:t xml:space="preserve">规模演示</w:t>
      </w:r>
    </w:p>
    <w:bookmarkEnd w:id="27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esson04-build-sequence"/>
          <w:p>
            <w:pPr>
              <w:pStyle w:val="Compact"/>
              <w:jc w:val="center"/>
            </w:pPr>
            <w:bookmarkStart w:id="31" w:name="fig-lesson04-build-sequence"/>
            <w:r>
              <w:drawing>
                <wp:inline>
                  <wp:extent cx="5334000" cy="2977116"/>
                  <wp:effectExtent b="0" l="0" r="0" t="0"/>
                  <wp:docPr descr="" title="" id="29" name="Picture"/>
                  <a:graphic>
                    <a:graphicData uri="http://schemas.openxmlformats.org/drawingml/2006/picture">
                      <pic:pic>
                        <pic:nvPicPr>
                          <pic:cNvPr descr="assets/lesson04-build-sequence.png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7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1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</w:t>
            </w:r>
          </w:p>
          <w:bookmarkEnd w:id="32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3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把</w:t>
            </w:r>
            <w:r>
              <w:t xml:space="preserve"> Week01 </w:t>
            </w:r>
            <w:r>
              <w:rPr>
                <w:rFonts w:hint="eastAsia"/>
              </w:rPr>
              <w:t xml:space="preserve">放进整条路线里看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今天这节课要完成的，不只是“理解项目该怎么搭”。它真正对应的是整条建造序列里的</w:t>
            </w:r>
            <w:r>
              <w:t xml:space="preserve"> </w:t>
            </w:r>
            <w:r>
              <w:rPr>
                <w:rStyle w:val="VerbatimChar"/>
              </w:rPr>
              <w:t xml:space="preserve">Phase 0 - The Keel</w:t>
            </w:r>
            <w:r>
              <w:rPr>
                <w:rFonts w:hint="eastAsia"/>
              </w:rPr>
              <w:t xml:space="preserve">：先把</w:t>
            </w:r>
            <w:r>
              <w:t xml:space="preserve"> mono-repo、compose </w:t>
            </w:r>
            <w:r>
              <w:rPr>
                <w:rFonts w:hint="eastAsia"/>
              </w:rPr>
              <w:t xml:space="preserve">基线、contract</w:t>
            </w:r>
            <w:r>
              <w:t xml:space="preserve"> </w:t>
            </w:r>
            <w:r>
              <w:rPr>
                <w:rFonts w:hint="eastAsia"/>
              </w:rPr>
              <w:t xml:space="preserve">模板、项目蓝图和边界清单立住，后面</w:t>
            </w:r>
            <w:r>
              <w:t xml:space="preserve"> 14 </w:t>
            </w:r>
            <w:r>
              <w:rPr>
                <w:rFonts w:hint="eastAsia"/>
              </w:rPr>
              <w:t xml:space="preserve">周才不是在沙地上继续往上堆。</w:t>
            </w:r>
          </w:p>
          <w:p/>
        </w:tc>
      </w:tr>
    </w:tbl>
    <w:bookmarkEnd w:id="36"/>
    <w:bookmarkStart w:id="44" w:name="为什么-week01-就要先定工程基线"/>
    <w:p>
      <w:pPr>
        <w:pStyle w:val="Heading2"/>
      </w:pPr>
      <w:r>
        <w:rPr>
          <w:rFonts w:hint="eastAsia"/>
        </w:rPr>
        <w:t xml:space="preserve">为什么</w:t>
      </w:r>
      <w:r>
        <w:t xml:space="preserve"> Week01 </w:t>
      </w:r>
      <w:r>
        <w:rPr>
          <w:rFonts w:hint="eastAsia"/>
        </w:rPr>
        <w:t xml:space="preserve">就要先定工程基线</w:t>
      </w:r>
    </w:p>
    <w:p>
      <w:pPr>
        <w:pStyle w:val="FirstParagraph"/>
      </w:pPr>
      <w:r>
        <w:rPr>
          <w:rFonts w:hint="eastAsia"/>
        </w:rPr>
        <w:t xml:space="preserve">工程基线不是“先把仓库搭起来”的礼节动作，而是后面</w:t>
      </w:r>
      <w:r>
        <w:t xml:space="preserve"> 14 </w:t>
      </w:r>
      <w:r>
        <w:rPr>
          <w:rFonts w:hint="eastAsia"/>
        </w:rPr>
        <w:t xml:space="preserve">周所有实现的共同边界。只要第一周不先把它定下来，返工会沿着一条非常固定的链条往后传。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fig-lesson04-baseline-chain"/>
          <w:p>
            <w:pPr>
              <w:pStyle w:val="Compact"/>
              <w:jc w:val="center"/>
            </w:pPr>
            <w:bookmarkStart w:id="40" w:name="fig-lesson04-baseline-chain"/>
            <w:r>
              <w:drawing>
                <wp:inline>
                  <wp:extent cx="5334000" cy="2977116"/>
                  <wp:effectExtent b="0" l="0" r="0" t="0"/>
                  <wp:docPr descr="" title="" id="38" name="Picture"/>
                  <a:graphic>
                    <a:graphicData uri="http://schemas.openxmlformats.org/drawingml/2006/picture">
                      <pic:pic>
                        <pic:nvPicPr>
                          <pic:cNvPr descr="assets/lesson04-baseline-failure-chain.png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7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0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</w:t>
            </w:r>
          </w:p>
          <w:bookmarkEnd w:id="41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先记住这句判断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工程基线不是目录树，而是边界条件。它先把环境、输入、测试、观测和回滚基准写死，后面功能才有稳定土壤可长。</w:t>
            </w:r>
          </w:p>
          <w:p/>
        </w:tc>
      </w:tr>
    </w:tbl>
    <w:bookmarkEnd w:id="44"/>
    <w:bookmarkStart w:id="50" w:name="三类边界工程基线真正要写的东西"/>
    <w:p>
      <w:pPr>
        <w:pStyle w:val="Heading2"/>
      </w:pPr>
      <w:r>
        <w:rPr>
          <w:rFonts w:hint="eastAsia"/>
        </w:rPr>
        <w:t xml:space="preserve">三类边界：工程基线真正要写的东西</w:t>
      </w:r>
    </w:p>
    <w:p>
      <w:pPr>
        <w:pStyle w:val="FirstParagraph"/>
      </w:pPr>
      <w:r>
        <w:rPr>
          <w:rFonts w:hint="eastAsia"/>
        </w:rPr>
        <w:t xml:space="preserve">这一段先别急着背</w:t>
      </w:r>
      <w:r>
        <w:t xml:space="preserve"> </w:t>
      </w:r>
      <w:r>
        <w:rPr>
          <w:rStyle w:val="VerbatimChar"/>
        </w:rPr>
        <w:t xml:space="preserve">infra</w:t>
      </w:r>
      <w:r>
        <w:t xml:space="preserve">、</w:t>
      </w:r>
      <w:r>
        <w:rPr>
          <w:rStyle w:val="VerbatimChar"/>
        </w:rPr>
        <w:t xml:space="preserve">contracts</w:t>
      </w:r>
      <w:r>
        <w:t xml:space="preserve">、</w:t>
      </w:r>
      <w:r>
        <w:rPr>
          <w:rStyle w:val="VerbatimChar"/>
        </w:rPr>
        <w:t xml:space="preserve">runbooks</w:t>
      </w:r>
      <w:r>
        <w:t xml:space="preserve"> </w:t>
      </w:r>
      <w:r>
        <w:rPr>
          <w:rFonts w:hint="eastAsia"/>
        </w:rPr>
        <w:t xml:space="preserve">这些目录名。你更应该先抓住三类边界，因为真正决定系统能不能开工的，不是名词齐不齐，而是边界有没有先写清。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9" w:name="fig-lesson04-boundaries"/>
          <w:p>
            <w:pPr>
              <w:pStyle w:val="Compact"/>
              <w:jc w:val="center"/>
            </w:pPr>
            <w:bookmarkStart w:id="48" w:name="fig-lesson04-boundaries"/>
            <w:r>
              <w:drawing>
                <wp:inline>
                  <wp:extent cx="5334000" cy="2977116"/>
                  <wp:effectExtent b="0" l="0" r="0" t="0"/>
                  <wp:docPr descr="" title="" id="46" name="Picture"/>
                  <a:graphic>
                    <a:graphicData uri="http://schemas.openxmlformats.org/drawingml/2006/picture">
                      <pic:pic>
                        <pic:nvPicPr>
                          <pic:cNvPr descr="assets/lesson04-three-boundaries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7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8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</w:t>
            </w:r>
          </w:p>
          <w:bookmarkEnd w:id="49"/>
        </w:tc>
      </w:tr>
    </w:tbl>
    <w:bookmarkEnd w:id="50"/>
    <w:bookmarkStart w:id="53" w:name="项目骨架不是目录树而是生产问题映射"/>
    <w:p>
      <w:pPr>
        <w:pStyle w:val="Heading2"/>
      </w:pPr>
      <w:r>
        <w:rPr>
          <w:rFonts w:hint="eastAsia"/>
        </w:rPr>
        <w:t xml:space="preserve">项目骨架不是目录树，而是生产问题映射</w:t>
      </w:r>
    </w:p>
    <w:p>
      <w:pPr>
        <w:pStyle w:val="FirstParagraph"/>
      </w:pPr>
      <w:r>
        <w:rPr>
          <w:rStyle w:val="VerbatimChar"/>
        </w:rPr>
        <w:t xml:space="preserve">OmniSupport Copilot</w:t>
      </w:r>
      <w:r>
        <w:t xml:space="preserve"> </w:t>
      </w:r>
      <w:r>
        <w:rPr>
          <w:rFonts w:hint="eastAsia"/>
        </w:rPr>
        <w:t xml:space="preserve">不是单纯的问答机器人，它要同时支持文档问答、证据引用、工单查询</w:t>
      </w:r>
      <w:r>
        <w:t xml:space="preserve"> / </w:t>
      </w:r>
      <w:r>
        <w:rPr>
          <w:rFonts w:hint="eastAsia"/>
        </w:rPr>
        <w:t xml:space="preserve">创建</w:t>
      </w:r>
      <w:r>
        <w:t xml:space="preserve"> / </w:t>
      </w:r>
      <w:r>
        <w:rPr>
          <w:rFonts w:hint="eastAsia"/>
        </w:rPr>
        <w:t xml:space="preserve">更新、指标查询、人工介入、审计追踪、回归评测和版本回滚。看项目骨架时，真正要问的不是“目录齐不齐”，而是“它到底在解决什么生产问题”。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目录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在课程里的职责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它解决的生产问题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infra/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环境统一与基础依赖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为什么别人机器上跑不起来？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contracts/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输入输出与动作约束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哪些规则只是口头说的，没有被系统执行？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pipelines/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数据资产加工与编排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输入输出怎么可回放、可重试、可追溯？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services/</w:t>
            </w:r>
          </w:p>
        </w:tc>
        <w:tc>
          <w:tcPr/>
          <w:p>
            <w:pPr>
              <w:pStyle w:val="Compact"/>
            </w:pPr>
            <w:r>
              <w:t xml:space="preserve">RAG </w:t>
            </w:r>
            <w:r>
              <w:rPr>
                <w:rFonts w:hint="eastAsia"/>
              </w:rPr>
              <w:t xml:space="preserve">与工具服务化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能力如何暴露成稳定接口，而不是散落脚本？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observability/</w:t>
            </w:r>
          </w:p>
        </w:tc>
        <w:tc>
          <w:tcPr/>
          <w:p>
            <w:pPr>
              <w:pStyle w:val="Compact"/>
            </w:pPr>
            <w:r>
              <w:t xml:space="preserve">tracing / Phoenix / dashboards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出问题时如何定位证据、版本、动作链？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evals/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评测集与回归机制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这次优化到底有没有真的变好？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runbooks/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运维与故障处理手册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事故发生后，谁按什么步骤恢复？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blueprints/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落地蓝图与共识文档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团队、讲师、后续代理实现凭什么对齐世界观？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5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目录名称不是重点，背后的生产问题才是重点。真正的项目骨架，应该让你一眼看出“这个仓库在为哪类上线风险预留位置”。</w:t>
            </w:r>
          </w:p>
          <w:p/>
        </w:tc>
      </w:tr>
    </w:tbl>
    <w:bookmarkEnd w:id="53"/>
    <w:bookmarkStart w:id="61" w:name="七层架构从输入到负责"/>
    <w:p>
      <w:pPr>
        <w:pStyle w:val="Heading2"/>
      </w:pPr>
      <w:r>
        <w:rPr>
          <w:rFonts w:hint="eastAsia"/>
        </w:rPr>
        <w:t xml:space="preserve">七层架构：从输入到负责</w:t>
      </w:r>
    </w:p>
    <w:p>
      <w:pPr>
        <w:pStyle w:val="FirstParagraph"/>
      </w:pPr>
      <w:r>
        <w:rPr>
          <w:rFonts w:hint="eastAsia"/>
        </w:rPr>
        <w:t xml:space="preserve">七层架构不是为了显得复杂，而是为了提醒你：企业</w:t>
      </w:r>
      <w:r>
        <w:t xml:space="preserve"> AI </w:t>
      </w:r>
      <w:r>
        <w:rPr>
          <w:rFonts w:hint="eastAsia"/>
        </w:rPr>
        <w:t xml:space="preserve">不可能只盯着检索和生成。越往前，越在保事实；越往后，越在保负责。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8" w:name="fig-lesson04-seven-layer"/>
          <w:p>
            <w:pPr>
              <w:pStyle w:val="Compact"/>
              <w:jc w:val="center"/>
            </w:pPr>
            <w:bookmarkStart w:id="57" w:name="fig-lesson04-seven-layer"/>
            <w:r>
              <w:drawing>
                <wp:inline>
                  <wp:extent cx="5334000" cy="7143750"/>
                  <wp:effectExtent b="0" l="0" r="0" t="0"/>
                  <wp:docPr descr="" title="" id="55" name="Picture"/>
                  <a:graphic>
                    <a:graphicData uri="http://schemas.openxmlformats.org/drawingml/2006/picture">
                      <pic:pic>
                        <pic:nvPicPr>
                          <pic:cNvPr descr="assets/lesson04-seven-layer-architecture.png" id="5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14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7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</w:t>
            </w:r>
          </w:p>
          <w:bookmarkEnd w:id="58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6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Week01 </w:t>
            </w:r>
            <w:r>
              <w:rPr>
                <w:rFonts w:hint="eastAsia"/>
              </w:rPr>
              <w:t xml:space="preserve">不要求把七层全部做完，但要求你知道：现在自己站在哪一层，缺的又是哪一层。</w:t>
            </w:r>
          </w:p>
          <w:p/>
        </w:tc>
      </w:tr>
    </w:tbl>
    <w:bookmarkEnd w:id="61"/>
    <w:bookmarkStart w:id="73" w:name="六步工程基线演示把启动手册讲成六个工程承诺"/>
    <w:p>
      <w:pPr>
        <w:pStyle w:val="Heading2"/>
      </w:pPr>
      <w:r>
        <w:rPr>
          <w:rFonts w:hint="eastAsia"/>
        </w:rPr>
        <w:t xml:space="preserve">六步工程基线演示：把启动手册讲成六个工程承诺</w:t>
      </w:r>
    </w:p>
    <w:p>
      <w:pPr>
        <w:pStyle w:val="FirstParagraph"/>
      </w:pPr>
      <w:r>
        <w:rPr>
          <w:rFonts w:hint="eastAsia"/>
        </w:rPr>
        <w:t xml:space="preserve">下面这六步，不是为了凑一个启动教程，而是把项目从“看起来像项目”推进到“可协作、可演示、可验证”的工程起点。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6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实操口径来源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rPr>
                <w:rFonts w:hint="eastAsia"/>
              </w:rPr>
              <w:t xml:space="preserve">这一段现在默认对齐</w:t>
            </w:r>
            <w:r>
              <w:t xml:space="preserve"> </w:t>
            </w:r>
            <w:r>
              <w:rPr>
                <w:rStyle w:val="VerbatimChar"/>
              </w:rPr>
              <w:t xml:space="preserve">OmniSupport Copilot</w:t>
            </w:r>
            <w:r>
              <w:t xml:space="preserve"> </w:t>
            </w:r>
            <w:r>
              <w:rPr>
                <w:rFonts w:hint="eastAsia"/>
              </w:rPr>
              <w:t xml:space="preserve">的</w:t>
            </w:r>
            <w:r>
              <w:t xml:space="preserve"> Week01 </w:t>
            </w:r>
            <w:r>
              <w:rPr>
                <w:rFonts w:hint="eastAsia"/>
              </w:rPr>
              <w:t xml:space="preserve">启动手册。</w:t>
            </w:r>
            <w:r>
              <w:t xml:space="preserve"> </w:t>
            </w:r>
            <w:r>
              <w:rPr>
                <w:rFonts w:hint="eastAsia"/>
              </w:rPr>
              <w:t xml:space="preserve">后续实验页里的命令顺序和验收口径，也应该以这份</w:t>
            </w:r>
            <w:r>
              <w:t xml:space="preserve"> runbook </w:t>
            </w:r>
            <w:r>
              <w:rPr>
                <w:rFonts w:hint="eastAsia"/>
              </w:rPr>
              <w:t xml:space="preserve">为准：</w:t>
            </w:r>
          </w:p>
          <w:p>
            <w:pPr>
              <w:pStyle w:val="Compact"/>
              <w:numPr>
                <w:ilvl w:val="0"/>
                <w:numId w:val="1007"/>
              </w:numPr>
            </w:pPr>
            <w:hyperlink r:id="rId64">
              <w:r>
                <w:rPr>
                  <w:rStyle w:val="Hyperlink"/>
                </w:rPr>
                <w:t xml:space="preserve">OmniSupport </w:t>
              </w:r>
              <w:r>
                <w:rPr>
                  <w:rStyle w:val="Hyperlink"/>
                  <w:rFonts w:hint="eastAsia"/>
                </w:rPr>
                <w:t xml:space="preserve">Copilot｜runbooks/week01-startup.md</w:t>
              </w:r>
            </w:hyperlink>
          </w:p>
          <w:p/>
        </w:tc>
      </w:tr>
    </w:tbl>
    <w:bookmarkStart w:id="65" w:name="配置隔离"/>
    <w:p>
      <w:pPr>
        <w:pStyle w:val="Heading3"/>
      </w:pPr>
      <w:r>
        <w:rPr>
          <w:rFonts w:hint="eastAsia"/>
        </w:rPr>
        <w:t xml:space="preserve">配置隔离</w:t>
      </w:r>
    </w:p>
    <w:p>
      <w:pPr>
        <w:pStyle w:val="FirstParagraph"/>
      </w:pPr>
      <w:r>
        <w:rPr>
          <w:rFonts w:hint="eastAsia"/>
          <w:b/>
          <w:bCs/>
        </w:rPr>
        <w:t xml:space="preserve">动作</w:t>
      </w:r>
    </w:p>
    <w:p>
      <w:pPr>
        <w:pStyle w:val="BodyText"/>
      </w:pPr>
      <w:r>
        <w:rPr>
          <w:rFonts w:hint="eastAsia"/>
        </w:rPr>
        <w:t xml:space="preserve">复制团队共享的环境字段模板，并在本地生成可修改配置。</w:t>
      </w:r>
    </w:p>
    <w:p>
      <w:pPr>
        <w:pStyle w:val="SourceCode"/>
      </w:pPr>
      <w:r>
        <w:rPr>
          <w:rStyle w:val="FunctionTok"/>
        </w:rPr>
        <w:t xml:space="preserve">cp</w:t>
      </w:r>
      <w:r>
        <w:rPr>
          <w:rStyle w:val="NormalTok"/>
        </w:rPr>
        <w:t xml:space="preserve"> infra/env/.env.example infra/env/.env.local</w:t>
      </w:r>
    </w:p>
    <w:p>
      <w:pPr>
        <w:pStyle w:val="FirstParagraph"/>
      </w:pPr>
      <w:r>
        <w:rPr>
          <w:rFonts w:hint="eastAsia"/>
          <w:b/>
          <w:bCs/>
        </w:rPr>
        <w:t xml:space="preserve">预期结果</w:t>
      </w:r>
    </w:p>
    <w:p>
      <w:pPr>
        <w:pStyle w:val="Compact"/>
        <w:numPr>
          <w:ilvl w:val="0"/>
          <w:numId w:val="1008"/>
        </w:numPr>
      </w:pPr>
      <w:r>
        <w:rPr>
          <w:rStyle w:val="VerbatimChar"/>
        </w:rPr>
        <w:t xml:space="preserve">infra/env/.env.local</w:t>
      </w:r>
      <w:r>
        <w:t xml:space="preserve"> </w:t>
      </w:r>
      <w:r>
        <w:rPr>
          <w:rFonts w:hint="eastAsia"/>
        </w:rPr>
        <w:t xml:space="preserve">已生成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团队共享的是字段契约，不是明文机密</w:t>
      </w:r>
    </w:p>
    <w:p>
      <w:pPr>
        <w:pStyle w:val="Compact"/>
        <w:numPr>
          <w:ilvl w:val="0"/>
          <w:numId w:val="1008"/>
        </w:numPr>
      </w:pPr>
      <w:r>
        <w:rPr>
          <w:rStyle w:val="VerbatimChar"/>
        </w:rPr>
        <w:t xml:space="preserve">ANTHROPIC_API_KEY</w:t>
      </w:r>
      <w:r>
        <w:t xml:space="preserve"> </w:t>
      </w:r>
      <w:r>
        <w:rPr>
          <w:rFonts w:hint="eastAsia"/>
        </w:rPr>
        <w:t xml:space="preserve">可以暂时留空，Week01</w:t>
      </w:r>
      <w:r>
        <w:t xml:space="preserve"> </w:t>
      </w:r>
      <w:r>
        <w:rPr>
          <w:rFonts w:hint="eastAsia"/>
        </w:rPr>
        <w:t xml:space="preserve">先验证工程基线</w:t>
      </w:r>
    </w:p>
    <w:p>
      <w:pPr>
        <w:pStyle w:val="FirstParagraph"/>
      </w:pPr>
      <w:r>
        <w:rPr>
          <w:rFonts w:hint="eastAsia"/>
          <w:b/>
          <w:bCs/>
        </w:rPr>
        <w:t xml:space="preserve">它代表的工程承诺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机密不写死在代码里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本地</w:t>
      </w:r>
      <w:r>
        <w:t xml:space="preserve"> / </w:t>
      </w:r>
      <w:r>
        <w:rPr>
          <w:rFonts w:hint="eastAsia"/>
        </w:rPr>
        <w:t xml:space="preserve">测试</w:t>
      </w:r>
      <w:r>
        <w:t xml:space="preserve"> / </w:t>
      </w:r>
      <w:r>
        <w:rPr>
          <w:rFonts w:hint="eastAsia"/>
        </w:rPr>
        <w:t xml:space="preserve">线上配置分离</w:t>
      </w:r>
    </w:p>
    <w:p>
      <w:pPr>
        <w:pStyle w:val="Compact"/>
        <w:numPr>
          <w:ilvl w:val="0"/>
          <w:numId w:val="1009"/>
        </w:numPr>
      </w:pPr>
      <w:r>
        <w:rPr>
          <w:rStyle w:val="VerbatimChar"/>
        </w:rPr>
        <w:t xml:space="preserve">.env.example</w:t>
      </w:r>
      <w:r>
        <w:t xml:space="preserve"> </w:t>
      </w:r>
      <w:r>
        <w:rPr>
          <w:rFonts w:hint="eastAsia"/>
        </w:rPr>
        <w:t xml:space="preserve">是协作边界的一部分</w:t>
      </w:r>
    </w:p>
    <w:bookmarkEnd w:id="65"/>
    <w:bookmarkStart w:id="66" w:name="环境同构"/>
    <w:p>
      <w:pPr>
        <w:pStyle w:val="Heading3"/>
      </w:pPr>
      <w:r>
        <w:rPr>
          <w:rFonts w:hint="eastAsia"/>
        </w:rPr>
        <w:t xml:space="preserve">环境同构</w:t>
      </w:r>
    </w:p>
    <w:p>
      <w:pPr>
        <w:pStyle w:val="FirstParagraph"/>
      </w:pPr>
      <w:r>
        <w:rPr>
          <w:rFonts w:hint="eastAsia"/>
          <w:b/>
          <w:bCs/>
        </w:rPr>
        <w:t xml:space="preserve">动作</w:t>
      </w:r>
    </w:p>
    <w:p>
      <w:pPr>
        <w:pStyle w:val="BodyText"/>
      </w:pPr>
      <w:r>
        <w:rPr>
          <w:rFonts w:hint="eastAsia"/>
        </w:rPr>
        <w:t xml:space="preserve">用同一套</w:t>
      </w:r>
      <w:r>
        <w:t xml:space="preserve"> Compose </w:t>
      </w:r>
      <w:r>
        <w:rPr>
          <w:rFonts w:hint="eastAsia"/>
        </w:rPr>
        <w:t xml:space="preserve">配置启动服务、网络、卷与依赖。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up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--build</w:t>
      </w:r>
    </w:p>
    <w:p>
      <w:pPr>
        <w:pStyle w:val="FirstParagraph"/>
      </w:pPr>
      <w:r>
        <w:rPr>
          <w:rFonts w:hint="eastAsia"/>
          <w:b/>
          <w:bCs/>
        </w:rPr>
        <w:t xml:space="preserve">预期结果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团队成员不再各自拼装本地依赖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开发</w:t>
      </w:r>
      <w:r>
        <w:t xml:space="preserve"> / </w:t>
      </w:r>
      <w:r>
        <w:rPr>
          <w:rFonts w:hint="eastAsia"/>
        </w:rPr>
        <w:t xml:space="preserve">测试</w:t>
      </w:r>
      <w:r>
        <w:t xml:space="preserve"> / </w:t>
      </w:r>
      <w:r>
        <w:rPr>
          <w:rFonts w:hint="eastAsia"/>
        </w:rPr>
        <w:t xml:space="preserve">演示环境尽量同构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postgres / minio / rag_api / tool_api / dagster / otel_collector / phoenix</w:t>
      </w:r>
      <w:r>
        <w:t xml:space="preserve"> </w:t>
      </w:r>
      <w:r>
        <w:rPr>
          <w:rFonts w:hint="eastAsia"/>
        </w:rPr>
        <w:t xml:space="preserve">正常启动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minio_init</w:t>
      </w:r>
      <w:r>
        <w:t xml:space="preserve"> </w:t>
      </w:r>
      <w:r>
        <w:rPr>
          <w:rFonts w:hint="eastAsia"/>
        </w:rPr>
        <w:t xml:space="preserve">作为一次性初始化任务成功退出</w:t>
      </w:r>
    </w:p>
    <w:p>
      <w:pPr>
        <w:pStyle w:val="FirstParagraph"/>
      </w:pPr>
      <w:r>
        <w:rPr>
          <w:rFonts w:hint="eastAsia"/>
          <w:b/>
          <w:bCs/>
        </w:rPr>
        <w:t xml:space="preserve">它代表的工程承诺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环境差异被收敛，而不是留给个人经验兜底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“别人电脑上跑不起来”不再成为第一周常态</w:t>
      </w:r>
    </w:p>
    <w:p>
      <w:pPr>
        <w:pStyle w:val="Compact"/>
        <w:numPr>
          <w:ilvl w:val="0"/>
          <w:numId w:val="1011"/>
        </w:numPr>
      </w:pPr>
      <w:r>
        <w:t xml:space="preserve">Week01 </w:t>
      </w:r>
      <w:r>
        <w:rPr>
          <w:rFonts w:hint="eastAsia"/>
        </w:rPr>
        <w:t xml:space="preserve">先保证学员只装</w:t>
      </w:r>
      <w:r>
        <w:t xml:space="preserve"> Docker </w:t>
      </w:r>
      <w:r>
        <w:rPr>
          <w:rFonts w:hint="eastAsia"/>
        </w:rPr>
        <w:t xml:space="preserve">就能启动，而不是先被本地依赖卡住</w:t>
      </w:r>
    </w:p>
    <w:bookmarkEnd w:id="66"/>
    <w:bookmarkStart w:id="67" w:name="能力可验"/>
    <w:p>
      <w:pPr>
        <w:pStyle w:val="Heading3"/>
      </w:pPr>
      <w:r>
        <w:rPr>
          <w:rFonts w:hint="eastAsia"/>
        </w:rPr>
        <w:t xml:space="preserve">能力可验</w:t>
      </w:r>
    </w:p>
    <w:p>
      <w:pPr>
        <w:pStyle w:val="FirstParagraph"/>
      </w:pPr>
      <w:r>
        <w:rPr>
          <w:rFonts w:hint="eastAsia"/>
          <w:b/>
          <w:bCs/>
        </w:rPr>
        <w:t xml:space="preserve">动作</w:t>
      </w:r>
    </w:p>
    <w:p>
      <w:pPr>
        <w:pStyle w:val="BodyText"/>
      </w:pPr>
      <w:r>
        <w:rPr>
          <w:rFonts w:hint="eastAsia"/>
        </w:rPr>
        <w:t xml:space="preserve">先验证关键能力是否可达，而不是只看进程有没有启动。</w:t>
      </w:r>
    </w:p>
    <w:p>
      <w:pPr>
        <w:pStyle w:val="SourceCode"/>
      </w:pPr>
      <w:r>
        <w:rPr>
          <w:rStyle w:val="ExtensionTok"/>
        </w:rPr>
        <w:t xml:space="preserve">curl</w:t>
      </w:r>
      <w:r>
        <w:rPr>
          <w:rStyle w:val="NormalTok"/>
        </w:rPr>
        <w:t xml:space="preserve"> http://localhost:8000/health   </w:t>
      </w:r>
      <w:r>
        <w:rPr>
          <w:rStyle w:val="CommentTok"/>
        </w:rPr>
        <w:t xml:space="preserve"># RAG API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http://localhost:8001/health   </w:t>
      </w:r>
      <w:r>
        <w:rPr>
          <w:rStyle w:val="CommentTok"/>
        </w:rPr>
        <w:t xml:space="preserve"># Tool API</w:t>
      </w:r>
    </w:p>
    <w:p>
      <w:pPr>
        <w:pStyle w:val="FirstParagraph"/>
      </w:pPr>
      <w:r>
        <w:rPr>
          <w:rFonts w:hint="eastAsia"/>
        </w:rPr>
        <w:t xml:space="preserve">在浏览器中打开：</w:t>
      </w:r>
    </w:p>
    <w:p>
      <w:pPr>
        <w:pStyle w:val="Compact"/>
        <w:numPr>
          <w:ilvl w:val="0"/>
          <w:numId w:val="1012"/>
        </w:numPr>
      </w:pPr>
      <w:r>
        <w:rPr>
          <w:rStyle w:val="VerbatimChar"/>
        </w:rPr>
        <w:t xml:space="preserve">http://localhost:3000</w:t>
      </w:r>
      <w:r>
        <w:t xml:space="preserve"> </w:t>
      </w:r>
      <w:r>
        <w:rPr>
          <w:rFonts w:hint="eastAsia"/>
        </w:rPr>
        <w:t xml:space="preserve">｜</w:t>
      </w:r>
      <w:r>
        <w:t xml:space="preserve"> Dagster UI</w:t>
      </w:r>
    </w:p>
    <w:p>
      <w:pPr>
        <w:pStyle w:val="Compact"/>
        <w:numPr>
          <w:ilvl w:val="0"/>
          <w:numId w:val="1012"/>
        </w:numPr>
      </w:pPr>
      <w:r>
        <w:rPr>
          <w:rStyle w:val="VerbatimChar"/>
        </w:rPr>
        <w:t xml:space="preserve">http://localhost:9001</w:t>
      </w:r>
      <w:r>
        <w:t xml:space="preserve"> </w:t>
      </w:r>
      <w:r>
        <w:rPr>
          <w:rFonts w:hint="eastAsia"/>
        </w:rPr>
        <w:t xml:space="preserve">｜</w:t>
      </w:r>
      <w:r>
        <w:t xml:space="preserve"> MinIO Console</w:t>
      </w:r>
    </w:p>
    <w:p>
      <w:pPr>
        <w:pStyle w:val="Compact"/>
        <w:numPr>
          <w:ilvl w:val="0"/>
          <w:numId w:val="1012"/>
        </w:numPr>
      </w:pPr>
      <w:r>
        <w:rPr>
          <w:rStyle w:val="VerbatimChar"/>
        </w:rPr>
        <w:t xml:space="preserve">http://localhost:6006</w:t>
      </w:r>
      <w:r>
        <w:t xml:space="preserve"> </w:t>
      </w:r>
      <w:r>
        <w:rPr>
          <w:rFonts w:hint="eastAsia"/>
        </w:rPr>
        <w:t xml:space="preserve">｜</w:t>
      </w:r>
      <w:r>
        <w:t xml:space="preserve"> Phoenix</w:t>
      </w:r>
    </w:p>
    <w:p>
      <w:pPr>
        <w:pStyle w:val="FirstParagraph"/>
      </w:pPr>
      <w:r>
        <w:rPr>
          <w:rFonts w:hint="eastAsia"/>
          <w:b/>
          <w:bCs/>
        </w:rPr>
        <w:t xml:space="preserve">预期结果</w:t>
      </w:r>
    </w:p>
    <w:p>
      <w:pPr>
        <w:pStyle w:val="Compact"/>
        <w:numPr>
          <w:ilvl w:val="0"/>
          <w:numId w:val="1013"/>
        </w:numPr>
      </w:pPr>
      <w:r>
        <w:t xml:space="preserve">RAG API </w:t>
      </w:r>
      <w:r>
        <w:rPr>
          <w:rFonts w:hint="eastAsia"/>
        </w:rPr>
        <w:t xml:space="preserve">和</w:t>
      </w:r>
      <w:r>
        <w:t xml:space="preserve"> Tool API </w:t>
      </w:r>
      <w:r>
        <w:rPr>
          <w:rFonts w:hint="eastAsia"/>
        </w:rPr>
        <w:t xml:space="preserve">能返回健康状态</w:t>
      </w:r>
    </w:p>
    <w:p>
      <w:pPr>
        <w:pStyle w:val="Compact"/>
        <w:numPr>
          <w:ilvl w:val="0"/>
          <w:numId w:val="1013"/>
        </w:numPr>
      </w:pPr>
      <w:r>
        <w:t xml:space="preserve">MinIO Console </w:t>
      </w:r>
      <w:r>
        <w:rPr>
          <w:rFonts w:hint="eastAsia"/>
        </w:rPr>
        <w:t xml:space="preserve">可登录并看到初始化后的</w:t>
      </w:r>
      <w:r>
        <w:t xml:space="preserve"> bucket</w:t>
      </w:r>
    </w:p>
    <w:p>
      <w:pPr>
        <w:pStyle w:val="Compact"/>
        <w:numPr>
          <w:ilvl w:val="0"/>
          <w:numId w:val="1013"/>
        </w:numPr>
      </w:pPr>
      <w:r>
        <w:t xml:space="preserve">Dagster、MinIO、Phoenix </w:t>
      </w:r>
      <w:r>
        <w:rPr>
          <w:rFonts w:hint="eastAsia"/>
        </w:rPr>
        <w:t xml:space="preserve">都已经进入链路视野</w:t>
      </w:r>
    </w:p>
    <w:p>
      <w:pPr>
        <w:pStyle w:val="FirstParagraph"/>
      </w:pPr>
      <w:r>
        <w:rPr>
          <w:rFonts w:hint="eastAsia"/>
          <w:b/>
          <w:bCs/>
        </w:rPr>
        <w:t xml:space="preserve">它代表的工程承诺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健康检查关心的是关键能力可达，而不是“进程还活着”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可观测性不是后面再补，而是第一周就要入场</w:t>
      </w:r>
    </w:p>
    <w:bookmarkEnd w:id="67"/>
    <w:bookmarkStart w:id="68" w:name="输入可复现"/>
    <w:p>
      <w:pPr>
        <w:pStyle w:val="Heading3"/>
      </w:pPr>
      <w:r>
        <w:rPr>
          <w:rFonts w:hint="eastAsia"/>
        </w:rPr>
        <w:t xml:space="preserve">输入可复现</w:t>
      </w:r>
    </w:p>
    <w:p>
      <w:pPr>
        <w:pStyle w:val="FirstParagraph"/>
      </w:pPr>
      <w:r>
        <w:rPr>
          <w:rFonts w:hint="eastAsia"/>
          <w:b/>
          <w:bCs/>
        </w:rPr>
        <w:t xml:space="preserve">动作</w:t>
      </w:r>
    </w:p>
    <w:p>
      <w:pPr>
        <w:pStyle w:val="BodyText"/>
      </w:pPr>
      <w:r>
        <w:rPr>
          <w:rFonts w:hint="eastAsia"/>
        </w:rPr>
        <w:t xml:space="preserve">生成一批稳定的种子工单数据，给后续测试、演示和回归共用。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python data/synthetic_generators/ticket_simulator.py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--count</w:t>
      </w:r>
      <w:r>
        <w:rPr>
          <w:rStyle w:val="NormalTok"/>
        </w:rPr>
        <w:t xml:space="preserve"> 500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--output</w:t>
      </w:r>
      <w:r>
        <w:rPr>
          <w:rStyle w:val="NormalTok"/>
        </w:rPr>
        <w:t xml:space="preserve"> data/canonization/tickets/tickets-seed-001.jsonl</w:t>
      </w:r>
    </w:p>
    <w:p>
      <w:pPr>
        <w:pStyle w:val="FirstParagraph"/>
      </w:pPr>
      <w:r>
        <w:rPr>
          <w:rFonts w:hint="eastAsia"/>
          <w:b/>
          <w:bCs/>
        </w:rPr>
        <w:t xml:space="preserve">预期结果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获得可重复使用的</w:t>
      </w:r>
      <w:r>
        <w:t xml:space="preserve"> </w:t>
      </w:r>
      <w:r>
        <w:rPr>
          <w:rStyle w:val="VerbatimChar"/>
        </w:rPr>
        <w:t xml:space="preserve">tickets-seed-001.jsonl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不需要一开始就接入真实工单数据，也能把底座跑通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学员不需要先在宿主机安装</w:t>
      </w:r>
      <w:r>
        <w:t xml:space="preserve"> Python </w:t>
      </w:r>
      <w:r>
        <w:rPr>
          <w:rFonts w:hint="eastAsia"/>
        </w:rPr>
        <w:t xml:space="preserve">依赖</w:t>
      </w:r>
    </w:p>
    <w:p>
      <w:pPr>
        <w:pStyle w:val="FirstParagraph"/>
      </w:pPr>
      <w:r>
        <w:rPr>
          <w:rFonts w:hint="eastAsia"/>
          <w:b/>
          <w:bCs/>
        </w:rPr>
        <w:t xml:space="preserve">它代表的工程承诺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后续评测、回归、演示有统一输入基线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权限和合规门槛可以被逐步引入，而不是</w:t>
      </w:r>
      <w:r>
        <w:t xml:space="preserve"> Day 1 </w:t>
      </w:r>
      <w:r>
        <w:rPr>
          <w:rFonts w:hint="eastAsia"/>
        </w:rPr>
        <w:t xml:space="preserve">就卡死</w:t>
      </w:r>
    </w:p>
    <w:p>
      <w:pPr>
        <w:pStyle w:val="Compact"/>
        <w:numPr>
          <w:ilvl w:val="0"/>
          <w:numId w:val="1016"/>
        </w:numPr>
      </w:pPr>
      <w:r>
        <w:t xml:space="preserve">Student Core Pack </w:t>
      </w:r>
      <w:r>
        <w:rPr>
          <w:rFonts w:hint="eastAsia"/>
        </w:rPr>
        <w:t xml:space="preserve">先把“本地可跑”跑通，再逐步向</w:t>
      </w:r>
      <w:r>
        <w:t xml:space="preserve"> Instructor Scale Pack </w:t>
      </w:r>
      <w:r>
        <w:rPr>
          <w:rFonts w:hint="eastAsia"/>
        </w:rPr>
        <w:t xml:space="preserve">过渡</w:t>
      </w:r>
    </w:p>
    <w:bookmarkEnd w:id="68"/>
    <w:bookmarkStart w:id="69" w:name="边界可检查"/>
    <w:p>
      <w:pPr>
        <w:pStyle w:val="Heading3"/>
      </w:pPr>
      <w:r>
        <w:rPr>
          <w:rFonts w:hint="eastAsia"/>
        </w:rPr>
        <w:t xml:space="preserve">边界可检查</w:t>
      </w:r>
    </w:p>
    <w:p>
      <w:pPr>
        <w:pStyle w:val="FirstParagraph"/>
      </w:pPr>
      <w:r>
        <w:rPr>
          <w:rFonts w:hint="eastAsia"/>
          <w:b/>
          <w:bCs/>
        </w:rPr>
        <w:t xml:space="preserve">动作</w:t>
      </w:r>
    </w:p>
    <w:p>
      <w:pPr>
        <w:pStyle w:val="BodyText"/>
      </w:pPr>
      <w:r>
        <w:rPr>
          <w:rFonts w:hint="eastAsia"/>
        </w:rPr>
        <w:t xml:space="preserve">先用</w:t>
      </w:r>
      <w:r>
        <w:t xml:space="preserve"> </w:t>
      </w:r>
      <w:r>
        <w:rPr>
          <w:rStyle w:val="VerbatimChar"/>
        </w:rPr>
        <w:t xml:space="preserve">seed loader dry-run</w:t>
      </w:r>
      <w:r>
        <w:t xml:space="preserve"> </w:t>
      </w:r>
      <w:r>
        <w:rPr>
          <w:rFonts w:hint="eastAsia"/>
        </w:rPr>
        <w:t xml:space="preserve">和</w:t>
      </w:r>
      <w:r>
        <w:t xml:space="preserve"> </w:t>
      </w:r>
      <w:r>
        <w:rPr>
          <w:rStyle w:val="VerbatimChar"/>
        </w:rPr>
        <w:t xml:space="preserve">contract tests</w:t>
      </w:r>
      <w:r>
        <w:t xml:space="preserve"> </w:t>
      </w:r>
      <w:r>
        <w:rPr>
          <w:rFonts w:hint="eastAsia"/>
        </w:rPr>
        <w:t xml:space="preserve">验证输入输出和系统边界已经被写下来。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python </w:t>
      </w:r>
      <w:r>
        <w:rPr>
          <w:rStyle w:val="AttributeTok"/>
        </w:rPr>
        <w:t xml:space="preserve">-m</w:t>
      </w:r>
      <w:r>
        <w:rPr>
          <w:rStyle w:val="NormalTok"/>
        </w:rPr>
        <w:t xml:space="preserve"> pipelines.ingestion.seed_loader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--manifest-dir</w:t>
      </w:r>
      <w:r>
        <w:rPr>
          <w:rStyle w:val="NormalTok"/>
        </w:rPr>
        <w:t xml:space="preserve"> data/seed_manifests</w:t>
      </w:r>
      <w:r>
        <w:br/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pytest tests/contract/ </w:t>
      </w:r>
      <w:r>
        <w:rPr>
          <w:rStyle w:val="AttributeTok"/>
        </w:rPr>
        <w:t xml:space="preserve">-v</w:t>
      </w:r>
    </w:p>
    <w:p>
      <w:pPr>
        <w:pStyle w:val="FirstParagraph"/>
      </w:pPr>
      <w:r>
        <w:rPr>
          <w:rFonts w:hint="eastAsia"/>
          <w:b/>
          <w:bCs/>
        </w:rPr>
        <w:t xml:space="preserve">预期结果</w:t>
      </w:r>
    </w:p>
    <w:p>
      <w:pPr>
        <w:pStyle w:val="Compact"/>
        <w:numPr>
          <w:ilvl w:val="0"/>
          <w:numId w:val="1017"/>
        </w:numPr>
      </w:pPr>
      <w:r>
        <w:rPr>
          <w:rStyle w:val="VerbatimChar"/>
        </w:rPr>
        <w:t xml:space="preserve">seed loader</w:t>
      </w:r>
      <w:r>
        <w:t xml:space="preserve"> </w:t>
      </w:r>
      <w:r>
        <w:rPr>
          <w:rFonts w:hint="eastAsia"/>
        </w:rPr>
        <w:t xml:space="preserve">能看到</w:t>
      </w:r>
      <w:r>
        <w:t xml:space="preserve"> manifest </w:t>
      </w:r>
      <w:r>
        <w:rPr>
          <w:rFonts w:hint="eastAsia"/>
        </w:rPr>
        <w:t xml:space="preserve">被接受而不是被拒绝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关键契约被自动化检查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团队不再只靠口头共识维持系统边界</w:t>
      </w:r>
    </w:p>
    <w:p>
      <w:pPr>
        <w:pStyle w:val="FirstParagraph"/>
      </w:pPr>
      <w:r>
        <w:rPr>
          <w:rFonts w:hint="eastAsia"/>
          <w:b/>
          <w:bCs/>
        </w:rPr>
        <w:t xml:space="preserve">它代表的工程承诺</w:t>
      </w:r>
    </w:p>
    <w:p>
      <w:pPr>
        <w:pStyle w:val="Compact"/>
        <w:numPr>
          <w:ilvl w:val="0"/>
          <w:numId w:val="1018"/>
        </w:numPr>
      </w:pPr>
      <w:r>
        <w:t xml:space="preserve">AI </w:t>
      </w:r>
      <w:r>
        <w:rPr>
          <w:rFonts w:hint="eastAsia"/>
        </w:rPr>
        <w:t xml:space="preserve">项目不能把测试留到最后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比“回答顺不顺”更早的准入门槛，是边界有没有被写成可验证规则</w:t>
      </w:r>
    </w:p>
    <w:p>
      <w:pPr>
        <w:pStyle w:val="Compact"/>
        <w:numPr>
          <w:ilvl w:val="0"/>
          <w:numId w:val="1018"/>
        </w:numPr>
      </w:pPr>
      <w:r>
        <w:t xml:space="preserve">“contract </w:t>
      </w:r>
      <w:r>
        <w:rPr>
          <w:rFonts w:hint="eastAsia"/>
        </w:rPr>
        <w:t xml:space="preserve">在仓库里存在”不算完成，能被</w:t>
      </w:r>
      <w:r>
        <w:t xml:space="preserve"> dry-run </w:t>
      </w:r>
      <w:r>
        <w:rPr>
          <w:rFonts w:hint="eastAsia"/>
        </w:rPr>
        <w:t xml:space="preserve">和测试验证才算完成</w:t>
      </w:r>
    </w:p>
    <w:bookmarkEnd w:id="69"/>
    <w:bookmarkStart w:id="70" w:name="接口与版本可追踪"/>
    <w:p>
      <w:pPr>
        <w:pStyle w:val="Heading3"/>
      </w:pPr>
      <w:r>
        <w:rPr>
          <w:rFonts w:hint="eastAsia"/>
        </w:rPr>
        <w:t xml:space="preserve">接口与版本可追踪</w:t>
      </w:r>
    </w:p>
    <w:p>
      <w:pPr>
        <w:pStyle w:val="FirstParagraph"/>
      </w:pPr>
      <w:r>
        <w:rPr>
          <w:rFonts w:hint="eastAsia"/>
          <w:b/>
          <w:bCs/>
        </w:rPr>
        <w:t xml:space="preserve">动作</w:t>
      </w:r>
    </w:p>
    <w:p>
      <w:pPr>
        <w:pStyle w:val="BodyText"/>
      </w:pPr>
      <w:r>
        <w:rPr>
          <w:rFonts w:hint="eastAsia"/>
        </w:rPr>
        <w:t xml:space="preserve">最后确认系统已经能返回最小响应，并且带出可追踪的版本证据。</w:t>
      </w:r>
    </w:p>
    <w:p>
      <w:pPr>
        <w:pStyle w:val="SourceCode"/>
      </w:pP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-s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POST http://localhost:8000/api/v1/query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-H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"Content-Type: application/json"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'{"query": "如何配置 Northstar Workspace SSO？"}'</w:t>
      </w:r>
      <w:r>
        <w:br/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-s</w:t>
      </w:r>
      <w:r>
        <w:rPr>
          <w:rStyle w:val="NormalTok"/>
        </w:rPr>
        <w:t xml:space="preserve"> http://localhost:8000/api/v1/admin/release</w:t>
      </w:r>
    </w:p>
    <w:p>
      <w:pPr>
        <w:pStyle w:val="FirstParagraph"/>
      </w:pPr>
      <w:r>
        <w:rPr>
          <w:rFonts w:hint="eastAsia"/>
          <w:b/>
          <w:bCs/>
        </w:rPr>
        <w:t xml:space="preserve">预期结果</w:t>
      </w:r>
    </w:p>
    <w:p>
      <w:pPr>
        <w:pStyle w:val="Compact"/>
        <w:numPr>
          <w:ilvl w:val="0"/>
          <w:numId w:val="1019"/>
        </w:numPr>
      </w:pPr>
      <w:r>
        <w:rPr>
          <w:rStyle w:val="VerbatimChar"/>
        </w:rPr>
        <w:t xml:space="preserve">/query</w:t>
      </w:r>
      <w:r>
        <w:t xml:space="preserve"> </w:t>
      </w:r>
      <w:r>
        <w:rPr>
          <w:rFonts w:hint="eastAsia"/>
        </w:rPr>
        <w:t xml:space="preserve">能返回最小可用响应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响应中带有</w:t>
      </w:r>
      <w:r>
        <w:t xml:space="preserve"> </w:t>
      </w:r>
      <w:r>
        <w:rPr>
          <w:rStyle w:val="VerbatimChar"/>
        </w:rPr>
        <w:t xml:space="preserve">release_id</w:t>
      </w:r>
      <w:r>
        <w:t xml:space="preserve"> </w:t>
      </w:r>
      <w:r>
        <w:rPr>
          <w:rFonts w:hint="eastAsia"/>
        </w:rPr>
        <w:t xml:space="preserve">和</w:t>
      </w:r>
      <w:r>
        <w:t xml:space="preserve"> </w:t>
      </w:r>
      <w:r>
        <w:rPr>
          <w:rStyle w:val="VerbatimChar"/>
        </w:rPr>
        <w:t xml:space="preserve">trace_id</w:t>
      </w:r>
    </w:p>
    <w:p>
      <w:pPr>
        <w:pStyle w:val="Compact"/>
        <w:numPr>
          <w:ilvl w:val="0"/>
          <w:numId w:val="1019"/>
        </w:numPr>
      </w:pPr>
      <w:r>
        <w:rPr>
          <w:rStyle w:val="VerbatimChar"/>
        </w:rPr>
        <w:t xml:space="preserve">release manifest</w:t>
      </w:r>
      <w:r>
        <w:t xml:space="preserve"> </w:t>
      </w:r>
      <w:r>
        <w:rPr>
          <w:rFonts w:hint="eastAsia"/>
        </w:rPr>
        <w:t xml:space="preserve">能说明当前系统到底跑的是哪一个版本</w:t>
      </w:r>
    </w:p>
    <w:p>
      <w:pPr>
        <w:pStyle w:val="FirstParagraph"/>
      </w:pPr>
      <w:r>
        <w:rPr>
          <w:rFonts w:hint="eastAsia"/>
          <w:b/>
          <w:bCs/>
        </w:rPr>
        <w:t xml:space="preserve">它代表的工程承诺</w:t>
      </w:r>
    </w:p>
    <w:p>
      <w:pPr>
        <w:pStyle w:val="Compact"/>
        <w:numPr>
          <w:ilvl w:val="0"/>
          <w:numId w:val="1020"/>
        </w:numPr>
      </w:pPr>
      <w:r>
        <w:t xml:space="preserve">Week01 </w:t>
      </w:r>
      <w:r>
        <w:rPr>
          <w:rFonts w:hint="eastAsia"/>
        </w:rPr>
        <w:t xml:space="preserve">不只是“服务跑起来”，而是“结果能留痕、版本能追踪”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后面做评测、Tracing、回放和发布时，已经有统一版本锚点</w:t>
      </w:r>
    </w:p>
    <w:bookmarkEnd w:id="70"/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7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把六步浓缩成一句话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Week01 </w:t>
            </w:r>
            <w:r>
              <w:rPr>
                <w:rFonts w:hint="eastAsia"/>
              </w:rPr>
              <w:t xml:space="preserve">的基线演示，真正演示的是六个承诺：配置隔离、环境同构、能力可验、输入可复现、边界可检查、接口与版本可追踪。</w:t>
            </w:r>
          </w:p>
          <w:p/>
        </w:tc>
      </w:tr>
    </w:tbl>
    <w:bookmarkEnd w:id="73"/>
    <w:bookmarkStart w:id="74" w:name="风险边界不是法务附录而是系统行为开关"/>
    <w:p>
      <w:pPr>
        <w:pStyle w:val="Heading2"/>
      </w:pPr>
      <w:r>
        <w:rPr>
          <w:rFonts w:hint="eastAsia"/>
        </w:rPr>
        <w:t xml:space="preserve">风险边界：不是法务附录，而是系统行为开关</w:t>
      </w:r>
    </w:p>
    <w:p>
      <w:pPr>
        <w:pStyle w:val="FirstParagraph"/>
      </w:pPr>
      <w:r>
        <w:t xml:space="preserve">AI </w:t>
      </w:r>
      <w:r>
        <w:rPr>
          <w:rFonts w:hint="eastAsia"/>
        </w:rPr>
        <w:t xml:space="preserve">项目最危险的，不是它不会做，而是它看起来会做，于是团队忘了先定义“哪些不能做”。风险边界不只是写给法务，它本质上是在定义系统行为开关。</w:t>
      </w:r>
    </w:p>
    <w:bookmarkEnd w:id="74"/>
    <w:p>
      <w:pPr>
        <w:pStyle w:val="Heading2"/>
      </w:pPr>
      <w:r>
        <w:t xml:space="preserve">PII </w:t>
      </w:r>
      <w:r>
        <w:rPr>
          <w:rFonts w:hint="eastAsia"/>
        </w:rPr>
        <w:t xml:space="preserve">分级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等级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示例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处理原则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是否可进入模型上下文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P0</w:t>
            </w:r>
            <w:r>
              <w:t xml:space="preserve"> </w:t>
            </w:r>
            <w:r>
              <w:rPr>
                <w:rFonts w:hint="eastAsia"/>
              </w:rPr>
              <w:t xml:space="preserve">公共信息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产品手册、公开</w:t>
            </w:r>
            <w:r>
              <w:t xml:space="preserve"> FAQ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可直接使用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P1</w:t>
            </w:r>
            <w:r>
              <w:t xml:space="preserve"> </w:t>
            </w:r>
            <w:r>
              <w:rPr>
                <w:rFonts w:hint="eastAsia"/>
              </w:rPr>
              <w:t xml:space="preserve">低敏业务信息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非实名工单摘要、匿名统计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脱敏后使用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视情况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P2</w:t>
            </w:r>
            <w:r>
              <w:t xml:space="preserve"> </w:t>
            </w:r>
            <w:r>
              <w:rPr>
                <w:rFonts w:hint="eastAsia"/>
              </w:rPr>
              <w:t xml:space="preserve">高敏客户信息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邮箱、手机号、设备序列号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工具侧受控读取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原则上不直接进入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P3</w:t>
            </w:r>
            <w:r>
              <w:t xml:space="preserve"> </w:t>
            </w:r>
            <w:r>
              <w:rPr>
                <w:rFonts w:hint="eastAsia"/>
              </w:rPr>
              <w:t xml:space="preserve">强敏感信息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身份证、支付数据、密钥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禁止进入模型上下文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不可以</w:t>
            </w:r>
          </w:p>
        </w:tc>
      </w:tr>
    </w:tbl>
    <w:p>
      <w:pPr>
        <w:pStyle w:val="BodyText"/>
      </w:pPr>
      <w:r>
        <w:t xml:space="preserve">PII </w:t>
      </w:r>
      <w:r>
        <w:rPr>
          <w:rFonts w:hint="eastAsia"/>
        </w:rPr>
        <w:t xml:space="preserve">分级写进系统之后，后面做解析、契约和服务化时才知道哪些字段能进模型，哪些字段只能在工具侧受控查询。</w:t>
      </w:r>
    </w:p>
    <w:p>
      <w:pPr>
        <w:pStyle w:val="Heading2"/>
      </w:pPr>
      <w:r>
        <w:rPr>
          <w:rFonts w:hint="eastAsia"/>
        </w:rPr>
        <w:t xml:space="preserve">动作边界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动作类型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示例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默认策略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系统含义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可执行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查询知识、查询工单状态、生成回复草稿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默认可自动完成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受限可执行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创建工单、更新低风险字段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条件允许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需满足权限、证据和状态约束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高风险动作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回滚生产配置、关闭高优先级事故单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必须</w:t>
            </w:r>
            <w:r>
              <w:t xml:space="preserve"> </w:t>
            </w:r>
            <w:r>
              <w:rPr>
                <w:rStyle w:val="VerbatimChar"/>
              </w:rPr>
              <w:t xml:space="preserve">HITL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进入人工审批，不自动放行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禁止动作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越权查看敏感订阅、跳过证据直接下结论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明确禁止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系统应直接拒绝或降级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动作边界的核心不是“列个表”，而是让系统在执行前先判断：我有没有权利做这件事。</w:t>
      </w:r>
    </w:p>
    <w:p>
      <w:pPr>
        <w:pStyle w:val="Heading2"/>
      </w:pPr>
      <w:r>
        <w:t xml:space="preserve">HITL </w:t>
      </w:r>
      <w:r>
        <w:rPr>
          <w:rFonts w:hint="eastAsia"/>
        </w:rPr>
        <w:t xml:space="preserve">触发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触发条件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例子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系统动作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记录要求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高风险操作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请求直接回滚网关配置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转人工审批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记录审批人、证据、时间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证据不足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检索结果无法形成可信建议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输出保守建议</w:t>
            </w:r>
            <w:r>
              <w:t xml:space="preserve"> + </w:t>
            </w:r>
            <w:r>
              <w:rPr>
                <w:rFonts w:hint="eastAsia"/>
              </w:rPr>
              <w:t xml:space="preserve">请求人工确认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记录缺失证据和</w:t>
            </w:r>
            <w:r>
              <w:t xml:space="preserve"> </w:t>
            </w:r>
            <w:r>
              <w:rPr>
                <w:rStyle w:val="VerbatimChar"/>
              </w:rPr>
              <w:t xml:space="preserve">trace_id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状态冲突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文档建议与工单系统状态冲突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停止执行</w:t>
            </w:r>
            <w:r>
              <w:t xml:space="preserve"> + </w:t>
            </w:r>
            <w:r>
              <w:rPr>
                <w:rFonts w:hint="eastAsia"/>
              </w:rPr>
              <w:t xml:space="preserve">升级处理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记录冲突来源和上下文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权限不足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请求动作超出订阅或角色范围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拒绝执行</w:t>
            </w:r>
            <w:r>
              <w:t xml:space="preserve"> + </w:t>
            </w:r>
            <w:r>
              <w:rPr>
                <w:rFonts w:hint="eastAsia"/>
              </w:rPr>
              <w:t xml:space="preserve">返回说明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记录权限判断依据</w:t>
            </w:r>
          </w:p>
        </w:tc>
      </w:tr>
    </w:tbl>
    <w:p>
      <w:pPr>
        <w:pStyle w:val="BodyText"/>
      </w:pPr>
      <w:r>
        <w:rPr>
          <w:rStyle w:val="VerbatimChar"/>
        </w:rPr>
        <w:t xml:space="preserve">HITL</w:t>
      </w:r>
      <w:r>
        <w:t xml:space="preserve"> </w:t>
      </w:r>
      <w:r>
        <w:rPr>
          <w:rFonts w:hint="eastAsia"/>
        </w:rPr>
        <w:t xml:space="preserve">不是系统失败，而是系统知道什么时候不该自己做决定。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5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把</w:t>
            </w:r>
            <w:r>
              <w:t xml:space="preserve"> E1042 </w:t>
            </w:r>
            <w:r>
              <w:rPr>
                <w:rFonts w:hint="eastAsia"/>
              </w:rPr>
              <w:t xml:space="preserve">放回这张表里看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如果系统只是回答文档步骤，它可以生成建议草稿；但一旦涉及“是否允许自动回滚”，就必须查询权限、判断风险等级，并决定是否进入</w:t>
            </w:r>
            <w:r>
              <w:t xml:space="preserve"> </w:t>
            </w:r>
            <w:r>
              <w:rPr>
                <w:rStyle w:val="VerbatimChar"/>
              </w:rPr>
              <w:t xml:space="preserve">HITL</w:t>
            </w:r>
            <w:r>
              <w:rPr>
                <w:rFonts w:hint="eastAsia"/>
              </w:rPr>
              <w:t xml:space="preserve">。这就是风险边界为什么必须在第一周就写进系统。</w:t>
            </w:r>
          </w:p>
          <w:p/>
        </w:tc>
      </w:tr>
    </w:tbl>
    <w:bookmarkStart w:id="81" w:name="week01-要交的两份工件"/>
    <w:p>
      <w:pPr>
        <w:pStyle w:val="Heading2"/>
      </w:pPr>
      <w:r>
        <w:t xml:space="preserve">Week01 </w:t>
      </w:r>
      <w:r>
        <w:rPr>
          <w:rFonts w:hint="eastAsia"/>
        </w:rPr>
        <w:t xml:space="preserve">要交的两份工件</w:t>
      </w:r>
    </w:p>
    <w:p>
      <w:pPr>
        <w:pStyle w:val="FirstParagraph"/>
      </w:pPr>
      <w:r>
        <w:t xml:space="preserve">Week01 </w:t>
      </w:r>
      <w:r>
        <w:rPr>
          <w:rFonts w:hint="eastAsia"/>
        </w:rPr>
        <w:t xml:space="preserve">不是只要求“听懂了”。它要求你真正留下两份能被团队、讲师和后续实现共同复用的工件。</w:t>
      </w:r>
    </w:p>
    <w:bookmarkStart w:id="77" w:name="交付物-1业务验收口径-风险边界清单"/>
    <w:p>
      <w:pPr>
        <w:pStyle w:val="Heading3"/>
      </w:pPr>
      <w:r>
        <w:rPr>
          <w:rFonts w:hint="eastAsia"/>
        </w:rPr>
        <w:t xml:space="preserve">交付物</w:t>
      </w:r>
      <w:r>
        <w:t xml:space="preserve"> </w:t>
      </w:r>
      <w:r>
        <w:rPr>
          <w:rFonts w:hint="eastAsia"/>
        </w:rPr>
        <w:t xml:space="preserve">1｜业务验收口径</w:t>
      </w:r>
      <w:r>
        <w:t xml:space="preserve"> &amp; </w:t>
      </w:r>
      <w:r>
        <w:rPr>
          <w:rFonts w:hint="eastAsia"/>
        </w:rPr>
        <w:t xml:space="preserve">风险边界清单</w:t>
      </w:r>
    </w:p>
    <w:p>
      <w:pPr>
        <w:pStyle w:val="FirstParagraph"/>
      </w:pPr>
      <w:r>
        <w:rPr>
          <w:rFonts w:hint="eastAsia"/>
          <w:b/>
          <w:bCs/>
        </w:rPr>
        <w:t xml:space="preserve">为什么现在就交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把业务目标、验收口径和系统禁区写成共同语言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让后续数据、契约、API、HITL</w:t>
      </w:r>
      <w:r>
        <w:t xml:space="preserve"> </w:t>
      </w:r>
      <w:r>
        <w:rPr>
          <w:rFonts w:hint="eastAsia"/>
        </w:rPr>
        <w:t xml:space="preserve">都能对齐到同一张边界表</w:t>
      </w:r>
    </w:p>
    <w:p>
      <w:pPr>
        <w:pStyle w:val="FirstParagraph"/>
      </w:pPr>
      <w:r>
        <w:rPr>
          <w:rFonts w:hint="eastAsia"/>
          <w:b/>
          <w:bCs/>
        </w:rPr>
        <w:t xml:space="preserve">最低必填项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</w:rPr>
        <w:t xml:space="preserve">业务目标、目标用户、高价值场景、禁止场景</w:t>
      </w:r>
    </w:p>
    <w:p>
      <w:pPr>
        <w:pStyle w:val="Compact"/>
        <w:numPr>
          <w:ilvl w:val="0"/>
          <w:numId w:val="1022"/>
        </w:numPr>
      </w:pPr>
      <w:r>
        <w:t xml:space="preserve">PII </w:t>
      </w:r>
      <w:r>
        <w:rPr>
          <w:rFonts w:hint="eastAsia"/>
        </w:rPr>
        <w:t xml:space="preserve">分级、动作分级、</w:t>
      </w:r>
      <w:r>
        <w:rPr>
          <w:rStyle w:val="VerbatimChar"/>
        </w:rPr>
        <w:t xml:space="preserve">HITL</w:t>
      </w:r>
      <w:r>
        <w:t xml:space="preserve"> </w:t>
      </w:r>
      <w:r>
        <w:rPr>
          <w:rFonts w:hint="eastAsia"/>
        </w:rPr>
        <w:t xml:space="preserve">节点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</w:rPr>
        <w:t xml:space="preserve">失败与降级策略、验收口径</w:t>
      </w:r>
    </w:p>
    <w:p>
      <w:pPr>
        <w:pStyle w:val="FirstParagraph"/>
      </w:pPr>
      <w:r>
        <w:rPr>
          <w:rFonts w:hint="eastAsia"/>
          <w:b/>
          <w:bCs/>
        </w:rPr>
        <w:t xml:space="preserve">老师会重点看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业务口径是否可验收，而不是只剩抽象目标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风险边界是否真能落进系统，而不是停留在文档口号</w:t>
      </w:r>
    </w:p>
    <w:p>
      <w:pPr>
        <w:pStyle w:val="FirstParagraph"/>
      </w:pPr>
      <w:r>
        <w:rPr>
          <w:rFonts w:hint="eastAsia"/>
          <w:b/>
          <w:bCs/>
        </w:rPr>
        <w:t xml:space="preserve">后续怎么复用</w:t>
      </w:r>
    </w:p>
    <w:p>
      <w:pPr>
        <w:pStyle w:val="Compact"/>
        <w:numPr>
          <w:ilvl w:val="0"/>
          <w:numId w:val="1024"/>
        </w:numPr>
      </w:pPr>
      <w:r>
        <w:t xml:space="preserve">Week02 </w:t>
      </w:r>
      <w:r>
        <w:rPr>
          <w:rFonts w:hint="eastAsia"/>
        </w:rPr>
        <w:t xml:space="preserve">的数据契约</w:t>
      </w:r>
    </w:p>
    <w:p>
      <w:pPr>
        <w:pStyle w:val="Compact"/>
        <w:numPr>
          <w:ilvl w:val="0"/>
          <w:numId w:val="1024"/>
        </w:numPr>
      </w:pPr>
      <w:r>
        <w:t xml:space="preserve">Week03 / Week04 </w:t>
      </w:r>
      <w:r>
        <w:rPr>
          <w:rFonts w:hint="eastAsia"/>
        </w:rPr>
        <w:t xml:space="preserve">的服务契约与接口行为</w:t>
      </w:r>
    </w:p>
    <w:p>
      <w:pPr>
        <w:pStyle w:val="Compact"/>
        <w:numPr>
          <w:ilvl w:val="0"/>
          <w:numId w:val="1024"/>
        </w:numPr>
      </w:pPr>
      <w:r>
        <w:t xml:space="preserve">Week08 / Week14 </w:t>
      </w:r>
      <w:r>
        <w:rPr>
          <w:rFonts w:hint="eastAsia"/>
        </w:rPr>
        <w:t xml:space="preserve">的治理、发布和回滚基准</w:t>
      </w:r>
    </w:p>
    <w:p>
      <w:pPr>
        <w:pStyle w:val="SourceCode"/>
      </w:pPr>
      <w:r>
        <w:rPr>
          <w:rStyle w:val="FunctionTok"/>
        </w:rPr>
        <w:t xml:space="preserve">## 业务验收口径 &amp; 风险边界清单 v1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业务目标：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目标用户：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高价值场景：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禁止场景：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PII 分级：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可执行动作：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不可执行动作：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HITL 节点：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失败与降级策略：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验收口径：</w:t>
      </w:r>
    </w:p>
    <w:bookmarkEnd w:id="77"/>
    <w:bookmarkStart w:id="78" w:name="交付物-2ai-系统落地蓝图"/>
    <w:p>
      <w:pPr>
        <w:pStyle w:val="Heading3"/>
      </w:pPr>
      <w:r>
        <w:rPr>
          <w:rFonts w:hint="eastAsia"/>
        </w:rPr>
        <w:t xml:space="preserve">交付物</w:t>
      </w:r>
      <w:r>
        <w:t xml:space="preserve"> </w:t>
      </w:r>
      <w:r>
        <w:rPr>
          <w:rFonts w:hint="eastAsia"/>
        </w:rPr>
        <w:t xml:space="preserve">2｜AI</w:t>
      </w:r>
      <w:r>
        <w:t xml:space="preserve"> </w:t>
      </w:r>
      <w:r>
        <w:rPr>
          <w:rFonts w:hint="eastAsia"/>
        </w:rPr>
        <w:t xml:space="preserve">系统落地蓝图</w:t>
      </w:r>
    </w:p>
    <w:p>
      <w:pPr>
        <w:pStyle w:val="FirstParagraph"/>
      </w:pPr>
      <w:r>
        <w:rPr>
          <w:rFonts w:hint="eastAsia"/>
          <w:b/>
          <w:bCs/>
        </w:rPr>
        <w:t xml:space="preserve">为什么现在就交</w:t>
      </w:r>
    </w:p>
    <w:p>
      <w:pPr>
        <w:pStyle w:val="Compact"/>
        <w:numPr>
          <w:ilvl w:val="0"/>
          <w:numId w:val="1025"/>
        </w:numPr>
      </w:pPr>
      <w:r>
        <w:rPr>
          <w:rFonts w:hint="eastAsia"/>
        </w:rPr>
        <w:t xml:space="preserve">给后续</w:t>
      </w:r>
      <w:r>
        <w:t xml:space="preserve"> 14 </w:t>
      </w:r>
      <w:r>
        <w:rPr>
          <w:rFonts w:hint="eastAsia"/>
        </w:rPr>
        <w:t xml:space="preserve">周所有实现提供共同世界观</w:t>
      </w:r>
    </w:p>
    <w:p>
      <w:pPr>
        <w:pStyle w:val="Compact"/>
        <w:numPr>
          <w:ilvl w:val="0"/>
          <w:numId w:val="1025"/>
        </w:numPr>
      </w:pPr>
      <w:r>
        <w:rPr>
          <w:rFonts w:hint="eastAsia"/>
        </w:rPr>
        <w:t xml:space="preserve">让团队知道当前站在哪一层，后面准备补到哪一层</w:t>
      </w:r>
    </w:p>
    <w:p>
      <w:pPr>
        <w:pStyle w:val="FirstParagraph"/>
      </w:pPr>
      <w:r>
        <w:rPr>
          <w:rFonts w:hint="eastAsia"/>
          <w:b/>
          <w:bCs/>
        </w:rPr>
        <w:t xml:space="preserve">最低必填项</w:t>
      </w:r>
    </w:p>
    <w:p>
      <w:pPr>
        <w:pStyle w:val="Compact"/>
        <w:numPr>
          <w:ilvl w:val="0"/>
          <w:numId w:val="1026"/>
        </w:numPr>
      </w:pPr>
      <w:r>
        <w:rPr>
          <w:rFonts w:hint="eastAsia"/>
        </w:rPr>
        <w:t xml:space="preserve">一句话定义、业务世界观、核心对象</w:t>
      </w:r>
    </w:p>
    <w:p>
      <w:pPr>
        <w:pStyle w:val="Compact"/>
        <w:numPr>
          <w:ilvl w:val="0"/>
          <w:numId w:val="1026"/>
        </w:numPr>
      </w:pPr>
      <w:r>
        <w:rPr>
          <w:rFonts w:hint="eastAsia"/>
        </w:rPr>
        <w:t xml:space="preserve">七层架构、技术选型理由、首周运行基线</w:t>
      </w:r>
    </w:p>
    <w:p>
      <w:pPr>
        <w:pStyle w:val="Compact"/>
        <w:numPr>
          <w:ilvl w:val="0"/>
          <w:numId w:val="1026"/>
        </w:numPr>
      </w:pPr>
      <w:r>
        <w:rPr>
          <w:rFonts w:hint="eastAsia"/>
        </w:rPr>
        <w:t xml:space="preserve">后续</w:t>
      </w:r>
      <w:r>
        <w:t xml:space="preserve"> 14 </w:t>
      </w:r>
      <w:r>
        <w:rPr>
          <w:rFonts w:hint="eastAsia"/>
        </w:rPr>
        <w:t xml:space="preserve">周演进路线</w:t>
      </w:r>
    </w:p>
    <w:p>
      <w:pPr>
        <w:pStyle w:val="FirstParagraph"/>
      </w:pPr>
      <w:r>
        <w:rPr>
          <w:rFonts w:hint="eastAsia"/>
          <w:b/>
          <w:bCs/>
        </w:rPr>
        <w:t xml:space="preserve">首周运行基线至少应写到</w:t>
      </w:r>
    </w:p>
    <w:p>
      <w:pPr>
        <w:pStyle w:val="Compact"/>
        <w:numPr>
          <w:ilvl w:val="0"/>
          <w:numId w:val="1027"/>
        </w:numPr>
      </w:pPr>
      <w:r>
        <w:rPr>
          <w:rStyle w:val="VerbatimChar"/>
        </w:rPr>
        <w:t xml:space="preserve">Docker-only</w:t>
      </w:r>
      <w:r>
        <w:t xml:space="preserve"> </w:t>
      </w:r>
      <w:r>
        <w:rPr>
          <w:rFonts w:hint="eastAsia"/>
        </w:rPr>
        <w:t xml:space="preserve">启动路径，而不是宿主机手工装依赖</w:t>
      </w:r>
    </w:p>
    <w:p>
      <w:pPr>
        <w:pStyle w:val="Compact"/>
        <w:numPr>
          <w:ilvl w:val="0"/>
          <w:numId w:val="1027"/>
        </w:numPr>
      </w:pPr>
      <w:r>
        <w:rPr>
          <w:rFonts w:hint="eastAsia"/>
        </w:rPr>
        <w:t xml:space="preserve">健康检查、</w:t>
      </w:r>
      <w:r>
        <w:rPr>
          <w:rStyle w:val="VerbatimChar"/>
        </w:rPr>
        <w:t xml:space="preserve">seed loader dry-run</w:t>
      </w:r>
      <w:r>
        <w:t xml:space="preserve">、</w:t>
      </w:r>
      <w:r>
        <w:rPr>
          <w:rStyle w:val="VerbatimChar"/>
        </w:rPr>
        <w:t xml:space="preserve">contract tests</w:t>
      </w:r>
    </w:p>
    <w:p>
      <w:pPr>
        <w:pStyle w:val="Compact"/>
        <w:numPr>
          <w:ilvl w:val="0"/>
          <w:numId w:val="1027"/>
        </w:numPr>
      </w:pPr>
      <w:r>
        <w:rPr>
          <w:rStyle w:val="VerbatimChar"/>
        </w:rPr>
        <w:t xml:space="preserve">RAG</w:t>
      </w:r>
      <w:r>
        <w:t xml:space="preserve"> </w:t>
      </w:r>
      <w:r>
        <w:rPr>
          <w:rFonts w:hint="eastAsia"/>
        </w:rPr>
        <w:t xml:space="preserve">冒烟查询、</w:t>
      </w:r>
      <w:r>
        <w:rPr>
          <w:rStyle w:val="VerbatimChar"/>
        </w:rPr>
        <w:t xml:space="preserve">release manifest</w:t>
      </w:r>
      <w:r>
        <w:rPr>
          <w:rFonts w:hint="eastAsia"/>
        </w:rPr>
        <w:t xml:space="preserve">、版本锚点</w:t>
      </w:r>
    </w:p>
    <w:p>
      <w:pPr>
        <w:pStyle w:val="FirstParagraph"/>
      </w:pPr>
      <w:r>
        <w:rPr>
          <w:rFonts w:hint="eastAsia"/>
          <w:b/>
          <w:bCs/>
        </w:rPr>
        <w:t xml:space="preserve">老师会重点看</w:t>
      </w:r>
    </w:p>
    <w:p>
      <w:pPr>
        <w:pStyle w:val="Compact"/>
        <w:numPr>
          <w:ilvl w:val="0"/>
          <w:numId w:val="1028"/>
        </w:numPr>
      </w:pPr>
      <w:r>
        <w:rPr>
          <w:rFonts w:hint="eastAsia"/>
        </w:rPr>
        <w:t xml:space="preserve">蓝图是否围绕生产问题展开，而不是罗列技术名词</w:t>
      </w:r>
    </w:p>
    <w:p>
      <w:pPr>
        <w:pStyle w:val="Compact"/>
        <w:numPr>
          <w:ilvl w:val="0"/>
          <w:numId w:val="1028"/>
        </w:numPr>
      </w:pPr>
      <w:r>
        <w:rPr>
          <w:rFonts w:hint="eastAsia"/>
        </w:rPr>
        <w:t xml:space="preserve">架构层次、运行基线和后续路线是否能闭环</w:t>
      </w:r>
    </w:p>
    <w:p>
      <w:pPr>
        <w:pStyle w:val="FirstParagraph"/>
      </w:pPr>
      <w:r>
        <w:rPr>
          <w:rFonts w:hint="eastAsia"/>
          <w:b/>
          <w:bCs/>
        </w:rPr>
        <w:t xml:space="preserve">后续怎么复用</w:t>
      </w:r>
    </w:p>
    <w:p>
      <w:pPr>
        <w:pStyle w:val="Compact"/>
        <w:numPr>
          <w:ilvl w:val="0"/>
          <w:numId w:val="1029"/>
        </w:numPr>
      </w:pPr>
      <w:r>
        <w:t xml:space="preserve">Week03 </w:t>
      </w:r>
      <w:r>
        <w:rPr>
          <w:rFonts w:hint="eastAsia"/>
        </w:rPr>
        <w:t xml:space="preserve">的架构与路线判断</w:t>
      </w:r>
    </w:p>
    <w:p>
      <w:pPr>
        <w:pStyle w:val="Compact"/>
        <w:numPr>
          <w:ilvl w:val="0"/>
          <w:numId w:val="1029"/>
        </w:numPr>
      </w:pPr>
      <w:r>
        <w:t xml:space="preserve">Week07 </w:t>
      </w:r>
      <w:r>
        <w:rPr>
          <w:rFonts w:hint="eastAsia"/>
        </w:rPr>
        <w:t xml:space="preserve">的解析与证据保留</w:t>
      </w:r>
    </w:p>
    <w:p>
      <w:pPr>
        <w:pStyle w:val="Compact"/>
        <w:numPr>
          <w:ilvl w:val="0"/>
          <w:numId w:val="1029"/>
        </w:numPr>
      </w:pPr>
      <w:r>
        <w:t xml:space="preserve">Week14 </w:t>
      </w:r>
      <w:r>
        <w:rPr>
          <w:rFonts w:hint="eastAsia"/>
        </w:rPr>
        <w:t xml:space="preserve">的</w:t>
      </w:r>
      <w:r>
        <w:t xml:space="preserve"> release manifest </w:t>
      </w:r>
      <w:r>
        <w:rPr>
          <w:rFonts w:hint="eastAsia"/>
        </w:rPr>
        <w:t xml:space="preserve">与治理闭环</w:t>
      </w:r>
    </w:p>
    <w:p>
      <w:pPr>
        <w:pStyle w:val="SourceCode"/>
      </w:pPr>
      <w:r>
        <w:rPr>
          <w:rStyle w:val="FunctionTok"/>
        </w:rPr>
        <w:t xml:space="preserve">## AI 系统落地蓝图 v1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一句话定义：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业务世界观：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核心对象：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七层架构：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技术选型理由：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首周运行基线：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后续 14 周演进路线：</w:t>
      </w:r>
    </w:p>
    <w:bookmarkEnd w:id="78"/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8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Week01 </w:t>
            </w:r>
            <w:r>
              <w:rPr>
                <w:rFonts w:hint="eastAsia"/>
              </w:rPr>
              <w:t xml:space="preserve">的真正收口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Week01 </w:t>
            </w:r>
            <w:r>
              <w:rPr>
                <w:rFonts w:hint="eastAsia"/>
              </w:rPr>
              <w:t xml:space="preserve">结束时，如果没有这两份工件，后面每一周都缺共同基线。功能可以先长出来，但团队很难围绕同一套边界协作、验收和追责。</w:t>
            </w:r>
          </w:p>
          <w:p/>
        </w:tc>
      </w:tr>
    </w:tbl>
    <w:bookmarkEnd w:id="81"/>
    <w:bookmarkStart w:id="82" w:name="本讲小结与-week02-过桥"/>
    <w:p>
      <w:pPr>
        <w:pStyle w:val="Heading2"/>
      </w:pPr>
      <w:r>
        <w:rPr>
          <w:rFonts w:hint="eastAsia"/>
        </w:rPr>
        <w:t xml:space="preserve">本讲小结与</w:t>
      </w:r>
      <w:r>
        <w:t xml:space="preserve"> Week02 </w:t>
      </w:r>
      <w:r>
        <w:rPr>
          <w:rFonts w:hint="eastAsia"/>
        </w:rPr>
        <w:t xml:space="preserve">过桥</w:t>
      </w:r>
    </w:p>
    <w:p>
      <w:pPr>
        <w:pStyle w:val="Compact"/>
        <w:numPr>
          <w:ilvl w:val="0"/>
          <w:numId w:val="1030"/>
        </w:numPr>
      </w:pPr>
      <w:r>
        <w:rPr>
          <w:rFonts w:hint="eastAsia"/>
        </w:rPr>
        <w:t xml:space="preserve">工程基线不是目录树，而是边界条件。</w:t>
      </w:r>
    </w:p>
    <w:p>
      <w:pPr>
        <w:pStyle w:val="Compact"/>
        <w:numPr>
          <w:ilvl w:val="0"/>
          <w:numId w:val="1030"/>
        </w:numPr>
      </w:pPr>
      <w:r>
        <w:rPr>
          <w:rFonts w:hint="eastAsia"/>
        </w:rPr>
        <w:t xml:space="preserve">风险边界不是法务附录，而是系统行为开关。</w:t>
      </w:r>
    </w:p>
    <w:p>
      <w:pPr>
        <w:pStyle w:val="Compact"/>
        <w:numPr>
          <w:ilvl w:val="0"/>
          <w:numId w:val="1030"/>
        </w:numPr>
      </w:pPr>
      <w:r>
        <w:rPr>
          <w:rFonts w:hint="eastAsia"/>
        </w:rPr>
        <w:t xml:space="preserve">落地蓝图不是汇报材料，而是后续实现与验收的共同基准。</w:t>
      </w:r>
    </w:p>
    <w:p>
      <w:pPr>
        <w:pStyle w:val="FirstParagraph"/>
      </w:pPr>
      <w:r>
        <w:t xml:space="preserve">Week01 </w:t>
      </w:r>
      <w:r>
        <w:rPr>
          <w:rFonts w:hint="eastAsia"/>
        </w:rPr>
        <w:t xml:space="preserve">解决的是“这套系统有没有资格开工”；Week02</w:t>
      </w:r>
      <w:r>
        <w:t xml:space="preserve"> </w:t>
      </w:r>
      <w:r>
        <w:rPr>
          <w:rFonts w:hint="eastAsia"/>
        </w:rPr>
        <w:t xml:space="preserve">解决的是“它接进来的数据，配不配进入系统”。</w:t>
      </w:r>
    </w:p>
    <w:p>
      <w:pPr>
        <w:pStyle w:val="BodyText"/>
      </w:pPr>
      <w:r>
        <w:rPr>
          <w:rFonts w:hint="eastAsia"/>
        </w:rPr>
        <w:t xml:space="preserve">所以进入下一周时，你不再是“先接一点数据试试看”，而是要先回答：哪些输入资产能进系统、哪些规则要写成契约、哪些采集动作必须带着边界进入。</w:t>
      </w:r>
    </w:p>
    <w:bookmarkEnd w:id="82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5" Target="media/rId15.png" /><Relationship Type="http://schemas.openxmlformats.org/officeDocument/2006/relationships/image" Id="rId33" Target="media/rId33.png" /><Relationship Type="http://schemas.openxmlformats.org/officeDocument/2006/relationships/image" Id="rId20" Target="media/rId20.png" /><Relationship Type="http://schemas.openxmlformats.org/officeDocument/2006/relationships/image" Id="rId37" Target="media/rId37.png" /><Relationship Type="http://schemas.openxmlformats.org/officeDocument/2006/relationships/image" Id="rId28" Target="media/rId28.png" /><Relationship Type="http://schemas.openxmlformats.org/officeDocument/2006/relationships/image" Id="rId54" Target="media/rId54.png" /><Relationship Type="http://schemas.openxmlformats.org/officeDocument/2006/relationships/image" Id="rId45" Target="media/rId45.png" /><Relationship Type="http://schemas.openxmlformats.org/officeDocument/2006/relationships/hyperlink" Id="rId14" Target="../../assets/handouts/week01-lesson04.docx" TargetMode="External" /><Relationship Type="http://schemas.openxmlformats.org/officeDocument/2006/relationships/hyperlink" Id="rId13" Target="../../assets/handouts/week01-lesson04.pdf" TargetMode="External" /><Relationship Type="http://schemas.openxmlformats.org/officeDocument/2006/relationships/hyperlink" Id="rId11" Target="../week01-lab.qmd" TargetMode="External" /><Relationship Type="http://schemas.openxmlformats.org/officeDocument/2006/relationships/hyperlink" Id="rId10" Target="../week01.qmd" TargetMode="External" /><Relationship Type="http://schemas.openxmlformats.org/officeDocument/2006/relationships/hyperlink" Id="rId26" Target="https://github.com/dataPro-lgtm/omnisupport-copilot" TargetMode="External" /><Relationship Type="http://schemas.openxmlformats.org/officeDocument/2006/relationships/hyperlink" Id="rId64" Target="https://github.com/dataPro-lgtm/omnisupport-copilot/blob/main/runbooks/week01-startup.md" TargetMode="External" /><Relationship Type="http://schemas.openxmlformats.org/officeDocument/2006/relationships/hyperlink" Id="rId9" Target="lesson03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../assets/handouts/week01-lesson04.docx" TargetMode="External" /><Relationship Type="http://schemas.openxmlformats.org/officeDocument/2006/relationships/hyperlink" Id="rId13" Target="../../assets/handouts/week01-lesson04.pdf" TargetMode="External" /><Relationship Type="http://schemas.openxmlformats.org/officeDocument/2006/relationships/hyperlink" Id="rId11" Target="../week01-lab.qmd" TargetMode="External" /><Relationship Type="http://schemas.openxmlformats.org/officeDocument/2006/relationships/hyperlink" Id="rId10" Target="../week01.qmd" TargetMode="External" /><Relationship Type="http://schemas.openxmlformats.org/officeDocument/2006/relationships/hyperlink" Id="rId26" Target="https://github.com/dataPro-lgtm/omnisupport-copilot" TargetMode="External" /><Relationship Type="http://schemas.openxmlformats.org/officeDocument/2006/relationships/hyperlink" Id="rId64" Target="https://github.com/dataPro-lgtm/omnisupport-copilot/blob/main/runbooks/week01-startup.md" TargetMode="External" /><Relationship Type="http://schemas.openxmlformats.org/officeDocument/2006/relationships/hyperlink" Id="rId9" Target="lesson03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Week01｜Lesson04｜别急着写 RAG：项目骨架、风险边界和落地蓝图，为什么第一周就得定？</dc:title>
  <dc:creator/>
  <cp:keywords/>
  <dcterms:created xsi:type="dcterms:W3CDTF">2026-04-29T15:18:08Z</dcterms:created>
  <dcterms:modified xsi:type="dcterms:W3CDTF">2026-04-29T15:18:08Z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code-copy">
    <vt:lpwstr>True</vt:lpwstr>
  </property>
  <property fmtid="{D5CDD505-2E9C-101B-9397-08002B2CF9AE}" pid="4" name="engines">
    <vt:lpwstr/>
  </property>
  <property fmtid="{D5CDD505-2E9C-101B-9397-08002B2CF9AE}" pid="5" name="header-includes">
    <vt:lpwstr/>
  </property>
  <property fmtid="{D5CDD505-2E9C-101B-9397-08002B2CF9AE}" pid="6" name="include-after">
    <vt:lpwstr/>
  </property>
  <property fmtid="{D5CDD505-2E9C-101B-9397-08002B2CF9AE}" pid="7" name="include-before">
    <vt:lpwstr/>
  </property>
  <property fmtid="{D5CDD505-2E9C-101B-9397-08002B2CF9AE}" pid="8" name="labels">
    <vt:lpwstr/>
  </property>
  <property fmtid="{D5CDD505-2E9C-101B-9397-08002B2CF9AE}" pid="9" name="lightbox">
    <vt:lpwstr>True</vt:lpwstr>
  </property>
  <property fmtid="{D5CDD505-2E9C-101B-9397-08002B2CF9AE}" pid="10" name="sidebar">
    <vt:lpwstr>weeks</vt:lpwstr>
  </property>
  <property fmtid="{D5CDD505-2E9C-101B-9397-08002B2CF9AE}" pid="11" name="subtitle">
    <vt:lpwstr>把“能演示”收口成“能协作、能验收、能负责”的工程起点</vt:lpwstr>
  </property>
  <property fmtid="{D5CDD505-2E9C-101B-9397-08002B2CF9AE}" pid="12" name="toc-title">
    <vt:lpwstr>本讲结构</vt:lpwstr>
  </property>
</Properties>
</file>